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000F8" w14:textId="1CB6DBC7" w:rsidR="00357EB3" w:rsidRPr="00F30AB6" w:rsidRDefault="00357EB3" w:rsidP="00F30AB6">
      <w:pPr>
        <w:spacing w:before="100" w:beforeAutospacing="1" w:after="100" w:afterAutospacing="1" w:line="240" w:lineRule="auto"/>
        <w:rPr>
          <w:rFonts w:ascii="Segoe UI" w:eastAsia="Times New Roman" w:hAnsi="Segoe UI" w:cs="Segoe UI"/>
        </w:rPr>
      </w:pPr>
      <w:r w:rsidRPr="00F30AB6">
        <w:rPr>
          <w:rFonts w:ascii="Segoe UI" w:eastAsia="Times New Roman" w:hAnsi="Segoe UI" w:cs="Segoe UI"/>
        </w:rPr>
        <w:t>[LIBRARY NAME]</w:t>
      </w:r>
    </w:p>
    <w:p w14:paraId="04B2334B" w14:textId="77777777" w:rsidR="00357EB3" w:rsidRPr="00F30AB6" w:rsidRDefault="00357EB3" w:rsidP="00F30AB6">
      <w:pPr>
        <w:spacing w:before="100" w:beforeAutospacing="1" w:after="100" w:afterAutospacing="1" w:line="240" w:lineRule="auto"/>
        <w:rPr>
          <w:rFonts w:ascii="Segoe UI" w:eastAsia="Times New Roman" w:hAnsi="Segoe UI" w:cs="Segoe UI"/>
          <w:kern w:val="28"/>
          <w:sz w:val="52"/>
          <w:szCs w:val="52"/>
        </w:rPr>
      </w:pPr>
      <w:r w:rsidRPr="00F30AB6">
        <w:rPr>
          <w:rFonts w:ascii="Segoe UI" w:eastAsia="Times New Roman" w:hAnsi="Segoe UI" w:cs="Segoe UI"/>
          <w:kern w:val="28"/>
          <w:sz w:val="52"/>
          <w:szCs w:val="52"/>
        </w:rPr>
        <w:t>Reserve Fund Policy</w:t>
      </w:r>
    </w:p>
    <w:p w14:paraId="436667D6" w14:textId="32846113" w:rsidR="00357EB3" w:rsidRPr="00F30AB6" w:rsidRDefault="00357EB3" w:rsidP="00357EB3">
      <w:pPr>
        <w:pStyle w:val="Heading2"/>
        <w:rPr>
          <w:rFonts w:ascii="Segoe UI" w:hAnsi="Segoe UI"/>
        </w:rPr>
      </w:pPr>
      <w:r w:rsidRPr="00F30AB6">
        <w:rPr>
          <w:rFonts w:ascii="Segoe UI" w:hAnsi="Segoe UI"/>
        </w:rPr>
        <w:t>Purpose</w:t>
      </w:r>
    </w:p>
    <w:p w14:paraId="4AAA614C"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The Board of Trustees of [LIBRARY NAME] adopts this Reserve Fund Policy to ensure responsible fiscal stewardship of public and donated funds. This policy establishes clear standards for the creation, funding, management, and oversight of reserve funds.</w:t>
      </w:r>
    </w:p>
    <w:p w14:paraId="05637150"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Reserve funds exist to:</w:t>
      </w:r>
    </w:p>
    <w:p w14:paraId="52FEAF3A" w14:textId="77777777" w:rsidR="00357EB3" w:rsidRPr="00F30AB6" w:rsidRDefault="00357EB3" w:rsidP="00357EB3">
      <w:pPr>
        <w:numPr>
          <w:ilvl w:val="0"/>
          <w:numId w:val="1"/>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Plan for future capital and infrastructure needs.</w:t>
      </w:r>
    </w:p>
    <w:p w14:paraId="0F952182" w14:textId="77777777" w:rsidR="00357EB3" w:rsidRPr="00F30AB6" w:rsidRDefault="00357EB3" w:rsidP="00357EB3">
      <w:pPr>
        <w:numPr>
          <w:ilvl w:val="0"/>
          <w:numId w:val="1"/>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Manage long-term liabilities.</w:t>
      </w:r>
    </w:p>
    <w:p w14:paraId="67333F1B" w14:textId="77777777" w:rsidR="00357EB3" w:rsidRPr="00F30AB6" w:rsidRDefault="00357EB3" w:rsidP="00357EB3">
      <w:pPr>
        <w:numPr>
          <w:ilvl w:val="0"/>
          <w:numId w:val="1"/>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Stabilize financial operations.</w:t>
      </w:r>
    </w:p>
    <w:p w14:paraId="3408E891" w14:textId="77777777" w:rsidR="00357EB3" w:rsidRPr="00F30AB6" w:rsidRDefault="00357EB3" w:rsidP="00357EB3">
      <w:pPr>
        <w:numPr>
          <w:ilvl w:val="0"/>
          <w:numId w:val="1"/>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Protect the library against financial risk.</w:t>
      </w:r>
    </w:p>
    <w:p w14:paraId="54CEE2E2" w14:textId="77777777" w:rsidR="00357EB3" w:rsidRPr="00F30AB6" w:rsidRDefault="00357EB3" w:rsidP="00357EB3">
      <w:pPr>
        <w:numPr>
          <w:ilvl w:val="0"/>
          <w:numId w:val="1"/>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Support long-range strategic and facilities planning.</w:t>
      </w:r>
    </w:p>
    <w:p w14:paraId="1FE2DAA2" w14:textId="1B8CEFE5"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 xml:space="preserve">Reserve funds shall not function as informal savings accounts or as a mechanism to accumulate funds without </w:t>
      </w:r>
      <w:r w:rsidR="00F30AB6">
        <w:rPr>
          <w:rFonts w:ascii="Segoe UI" w:eastAsia="Times New Roman" w:hAnsi="Segoe UI" w:cs="Segoe UI"/>
          <w:sz w:val="24"/>
          <w:szCs w:val="24"/>
        </w:rPr>
        <w:t xml:space="preserve">a </w:t>
      </w:r>
      <w:r w:rsidRPr="00F30AB6">
        <w:rPr>
          <w:rFonts w:ascii="Segoe UI" w:eastAsia="Times New Roman" w:hAnsi="Segoe UI" w:cs="Segoe UI"/>
          <w:sz w:val="24"/>
          <w:szCs w:val="24"/>
        </w:rPr>
        <w:t>defined purpose.</w:t>
      </w:r>
    </w:p>
    <w:p w14:paraId="5CEA4D38"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b/>
          <w:bCs/>
          <w:sz w:val="24"/>
          <w:szCs w:val="24"/>
          <w:highlight w:val="yellow"/>
        </w:rPr>
        <w:t>[POLICY NOTE: Insert the legal status of the library, such as association library, municipal public library, school district public library, or special legislative district library. Libraries establish reserve funds by Board resolution under General Municipal Law Article 2.]</w:t>
      </w:r>
    </w:p>
    <w:p w14:paraId="7DD6F4D3" w14:textId="77777777" w:rsidR="00357EB3" w:rsidRPr="00F30AB6" w:rsidRDefault="00357EB3" w:rsidP="00357EB3">
      <w:pPr>
        <w:pStyle w:val="Heading2"/>
        <w:rPr>
          <w:rFonts w:ascii="Segoe UI" w:hAnsi="Segoe UI"/>
        </w:rPr>
      </w:pPr>
      <w:r w:rsidRPr="00F30AB6">
        <w:rPr>
          <w:rFonts w:ascii="Segoe UI" w:hAnsi="Segoe UI"/>
        </w:rPr>
        <w:t>Definitions</w:t>
      </w:r>
    </w:p>
    <w:p w14:paraId="3A7B4242" w14:textId="77777777" w:rsidR="00357EB3" w:rsidRPr="00F30AB6" w:rsidRDefault="00357EB3" w:rsidP="00357EB3">
      <w:pPr>
        <w:numPr>
          <w:ilvl w:val="0"/>
          <w:numId w:val="2"/>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b/>
          <w:bCs/>
          <w:sz w:val="24"/>
          <w:szCs w:val="24"/>
        </w:rPr>
        <w:t>Operating (General) Fund</w:t>
      </w:r>
      <w:r w:rsidRPr="00F30AB6">
        <w:rPr>
          <w:rFonts w:ascii="Segoe UI" w:eastAsia="Times New Roman" w:hAnsi="Segoe UI" w:cs="Segoe UI"/>
          <w:sz w:val="24"/>
          <w:szCs w:val="24"/>
        </w:rPr>
        <w:t>: The fund used for routine annual operations.</w:t>
      </w:r>
    </w:p>
    <w:p w14:paraId="25A99E58" w14:textId="77777777" w:rsidR="00357EB3" w:rsidRPr="00F30AB6" w:rsidRDefault="00357EB3" w:rsidP="00357EB3">
      <w:pPr>
        <w:numPr>
          <w:ilvl w:val="0"/>
          <w:numId w:val="2"/>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b/>
          <w:bCs/>
          <w:sz w:val="24"/>
          <w:szCs w:val="24"/>
        </w:rPr>
        <w:t>Statutory Reserve Fund</w:t>
      </w:r>
      <w:r w:rsidRPr="00F30AB6">
        <w:rPr>
          <w:rFonts w:ascii="Segoe UI" w:eastAsia="Times New Roman" w:hAnsi="Segoe UI" w:cs="Segoe UI"/>
          <w:sz w:val="24"/>
          <w:szCs w:val="24"/>
        </w:rPr>
        <w:t>: A reserve established pursuant to General Municipal Law for a defined purpose.</w:t>
      </w:r>
    </w:p>
    <w:p w14:paraId="772C4A91" w14:textId="77777777" w:rsidR="00357EB3" w:rsidRPr="00F30AB6" w:rsidRDefault="00357EB3" w:rsidP="00357EB3">
      <w:pPr>
        <w:numPr>
          <w:ilvl w:val="0"/>
          <w:numId w:val="2"/>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b/>
          <w:bCs/>
          <w:sz w:val="24"/>
          <w:szCs w:val="24"/>
        </w:rPr>
        <w:t>Committed Fund Balance</w:t>
      </w:r>
      <w:r w:rsidRPr="00F30AB6">
        <w:rPr>
          <w:rFonts w:ascii="Segoe UI" w:eastAsia="Times New Roman" w:hAnsi="Segoe UI" w:cs="Segoe UI"/>
          <w:sz w:val="24"/>
          <w:szCs w:val="24"/>
        </w:rPr>
        <w:t>: Funds designated by Board resolution for a specific purpose but not legally restricted.</w:t>
      </w:r>
    </w:p>
    <w:p w14:paraId="79358A25" w14:textId="77777777" w:rsidR="00357EB3" w:rsidRPr="00F30AB6" w:rsidRDefault="00357EB3" w:rsidP="00357EB3">
      <w:pPr>
        <w:numPr>
          <w:ilvl w:val="0"/>
          <w:numId w:val="2"/>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b/>
          <w:bCs/>
          <w:sz w:val="24"/>
          <w:szCs w:val="24"/>
        </w:rPr>
        <w:t>Unassigned Fund Balance</w:t>
      </w:r>
      <w:r w:rsidRPr="00F30AB6">
        <w:rPr>
          <w:rFonts w:ascii="Segoe UI" w:eastAsia="Times New Roman" w:hAnsi="Segoe UI" w:cs="Segoe UI"/>
          <w:sz w:val="24"/>
          <w:szCs w:val="24"/>
        </w:rPr>
        <w:t>: Surplus funds available for appropriation.</w:t>
      </w:r>
    </w:p>
    <w:p w14:paraId="55DD4DD0" w14:textId="77777777" w:rsidR="00357EB3" w:rsidRPr="00F30AB6" w:rsidRDefault="00357EB3" w:rsidP="00357EB3">
      <w:pPr>
        <w:pStyle w:val="Heading2"/>
        <w:rPr>
          <w:rFonts w:ascii="Segoe UI" w:hAnsi="Segoe UI"/>
        </w:rPr>
      </w:pPr>
      <w:r w:rsidRPr="00F30AB6">
        <w:rPr>
          <w:rFonts w:ascii="Segoe UI" w:hAnsi="Segoe UI"/>
        </w:rPr>
        <w:t>Establishment of Reserve Funds</w:t>
      </w:r>
    </w:p>
    <w:p w14:paraId="25FF0B11"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Reserve funds shall be established by formal resolution of the Board of Trustees at an open meeting.</w:t>
      </w:r>
    </w:p>
    <w:p w14:paraId="4458513C"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lastRenderedPageBreak/>
        <w:t>Each establishing resolution shall state:</w:t>
      </w:r>
    </w:p>
    <w:p w14:paraId="0B313E45" w14:textId="77777777" w:rsidR="00357EB3" w:rsidRPr="00F30AB6" w:rsidRDefault="00357EB3" w:rsidP="00357EB3">
      <w:pPr>
        <w:numPr>
          <w:ilvl w:val="0"/>
          <w:numId w:val="3"/>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The name of the reserve.</w:t>
      </w:r>
    </w:p>
    <w:p w14:paraId="7B2E9DE0" w14:textId="77777777" w:rsidR="00357EB3" w:rsidRPr="00F30AB6" w:rsidRDefault="00357EB3" w:rsidP="00357EB3">
      <w:pPr>
        <w:numPr>
          <w:ilvl w:val="0"/>
          <w:numId w:val="3"/>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The statutory authority.</w:t>
      </w:r>
    </w:p>
    <w:p w14:paraId="466B9F26" w14:textId="77777777" w:rsidR="00357EB3" w:rsidRPr="00F30AB6" w:rsidRDefault="00357EB3" w:rsidP="00357EB3">
      <w:pPr>
        <w:numPr>
          <w:ilvl w:val="0"/>
          <w:numId w:val="3"/>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The purpose of the reserve.</w:t>
      </w:r>
    </w:p>
    <w:p w14:paraId="29C5498D" w14:textId="77777777" w:rsidR="00357EB3" w:rsidRPr="00F30AB6" w:rsidRDefault="00357EB3" w:rsidP="00357EB3">
      <w:pPr>
        <w:numPr>
          <w:ilvl w:val="0"/>
          <w:numId w:val="3"/>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The source of funding.</w:t>
      </w:r>
    </w:p>
    <w:p w14:paraId="6835FCDB" w14:textId="052F88AF" w:rsidR="00357EB3" w:rsidRPr="00F30AB6" w:rsidRDefault="00357EB3" w:rsidP="00357EB3">
      <w:pPr>
        <w:numPr>
          <w:ilvl w:val="0"/>
          <w:numId w:val="3"/>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Conditions governing expenditures.</w:t>
      </w:r>
    </w:p>
    <w:p w14:paraId="7974B14F" w14:textId="77777777" w:rsidR="00357EB3" w:rsidRPr="00F30AB6" w:rsidRDefault="00357EB3" w:rsidP="00357EB3">
      <w:pPr>
        <w:pStyle w:val="Heading2"/>
        <w:rPr>
          <w:rFonts w:ascii="Segoe UI" w:hAnsi="Segoe UI"/>
        </w:rPr>
      </w:pPr>
      <w:r w:rsidRPr="00F30AB6">
        <w:rPr>
          <w:rFonts w:ascii="Segoe UI" w:hAnsi="Segoe UI"/>
        </w:rPr>
        <w:t>Funding of Reserve Funds</w:t>
      </w:r>
    </w:p>
    <w:p w14:paraId="0CC32A33"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Reserve funds may be funded through:</w:t>
      </w:r>
    </w:p>
    <w:p w14:paraId="36369BCD" w14:textId="77777777" w:rsidR="00357EB3" w:rsidRPr="00F30AB6" w:rsidRDefault="00357EB3" w:rsidP="00357EB3">
      <w:pPr>
        <w:numPr>
          <w:ilvl w:val="0"/>
          <w:numId w:val="4"/>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Budgetary appropriations.</w:t>
      </w:r>
    </w:p>
    <w:p w14:paraId="6803E6EE" w14:textId="77777777" w:rsidR="00357EB3" w:rsidRPr="00F30AB6" w:rsidRDefault="00357EB3" w:rsidP="00357EB3">
      <w:pPr>
        <w:numPr>
          <w:ilvl w:val="0"/>
          <w:numId w:val="4"/>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Transfers from unassigned fund balance.</w:t>
      </w:r>
    </w:p>
    <w:p w14:paraId="78BF2208" w14:textId="77777777" w:rsidR="00357EB3" w:rsidRPr="00F30AB6" w:rsidRDefault="00357EB3" w:rsidP="00357EB3">
      <w:pPr>
        <w:numPr>
          <w:ilvl w:val="0"/>
          <w:numId w:val="4"/>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Surplus funds not otherwise restricted by law.</w:t>
      </w:r>
    </w:p>
    <w:p w14:paraId="57898A7C" w14:textId="77777777" w:rsidR="00357EB3" w:rsidRPr="00F30AB6" w:rsidRDefault="00357EB3" w:rsidP="00357EB3">
      <w:pPr>
        <w:numPr>
          <w:ilvl w:val="0"/>
          <w:numId w:val="4"/>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Proceeds legally authorized for reserve deposit.</w:t>
      </w:r>
    </w:p>
    <w:p w14:paraId="5292A15F"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The Board shall:</w:t>
      </w:r>
    </w:p>
    <w:p w14:paraId="5E4589AF" w14:textId="77777777" w:rsidR="00357EB3" w:rsidRPr="00F30AB6" w:rsidRDefault="00357EB3" w:rsidP="00357EB3">
      <w:pPr>
        <w:numPr>
          <w:ilvl w:val="0"/>
          <w:numId w:val="5"/>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Disclose reserve funding in the annual budget.</w:t>
      </w:r>
    </w:p>
    <w:p w14:paraId="2CBFE60D" w14:textId="77777777" w:rsidR="00357EB3" w:rsidRPr="00F30AB6" w:rsidRDefault="00357EB3" w:rsidP="00357EB3">
      <w:pPr>
        <w:numPr>
          <w:ilvl w:val="0"/>
          <w:numId w:val="5"/>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Avoid overestimating expenditures to create artificial surplus.</w:t>
      </w:r>
    </w:p>
    <w:p w14:paraId="58E954A4" w14:textId="77777777" w:rsidR="00357EB3" w:rsidRPr="00F30AB6" w:rsidRDefault="00357EB3" w:rsidP="00357EB3">
      <w:pPr>
        <w:numPr>
          <w:ilvl w:val="0"/>
          <w:numId w:val="5"/>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Maintain reserve levels that demonstrate a rational relationship to their intended purpose.</w:t>
      </w:r>
    </w:p>
    <w:p w14:paraId="0A610234"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There is no statutory percentage cap on library reserve balances. However, the Board recognizes that excessive accumulation without defined purpose may draw audit scrutiny.</w:t>
      </w:r>
    </w:p>
    <w:p w14:paraId="419FC065" w14:textId="77777777" w:rsidR="00357EB3" w:rsidRPr="00F30AB6" w:rsidRDefault="00357EB3" w:rsidP="00357EB3">
      <w:pPr>
        <w:pStyle w:val="Heading2"/>
        <w:rPr>
          <w:rFonts w:ascii="Segoe UI" w:hAnsi="Segoe UI"/>
        </w:rPr>
      </w:pPr>
      <w:r w:rsidRPr="00F30AB6">
        <w:rPr>
          <w:rFonts w:ascii="Segoe UI" w:hAnsi="Segoe UI"/>
        </w:rPr>
        <w:t>Use and Expenditure of Reserve Funds</w:t>
      </w:r>
    </w:p>
    <w:p w14:paraId="28A4B81D" w14:textId="77777777" w:rsidR="00357EB3" w:rsidRPr="00F30AB6" w:rsidRDefault="00357EB3" w:rsidP="00357EB3">
      <w:pPr>
        <w:numPr>
          <w:ilvl w:val="0"/>
          <w:numId w:val="6"/>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Expenditures require formal Board approval.</w:t>
      </w:r>
    </w:p>
    <w:p w14:paraId="5237E6B5" w14:textId="77777777" w:rsidR="00357EB3" w:rsidRPr="00F30AB6" w:rsidRDefault="00357EB3" w:rsidP="00357EB3">
      <w:pPr>
        <w:numPr>
          <w:ilvl w:val="0"/>
          <w:numId w:val="6"/>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Funds must be used strictly for their legally authorized purpose.</w:t>
      </w:r>
    </w:p>
    <w:p w14:paraId="459A941B" w14:textId="77777777" w:rsidR="00357EB3" w:rsidRPr="00F30AB6" w:rsidRDefault="00357EB3" w:rsidP="00357EB3">
      <w:pPr>
        <w:numPr>
          <w:ilvl w:val="0"/>
          <w:numId w:val="6"/>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Capital reserves shall not be used for routine maintenance or operating expenses.</w:t>
      </w:r>
    </w:p>
    <w:p w14:paraId="5630AE4B" w14:textId="77777777" w:rsidR="00357EB3" w:rsidRPr="00F30AB6" w:rsidRDefault="00357EB3" w:rsidP="00357EB3">
      <w:pPr>
        <w:numPr>
          <w:ilvl w:val="0"/>
          <w:numId w:val="6"/>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Reserve withdrawals must be recorded in the official minutes.</w:t>
      </w:r>
    </w:p>
    <w:p w14:paraId="71F7A869" w14:textId="77777777" w:rsidR="00357EB3" w:rsidRPr="00F30AB6" w:rsidRDefault="00357EB3" w:rsidP="00357EB3">
      <w:pPr>
        <w:pStyle w:val="Heading2"/>
        <w:rPr>
          <w:rFonts w:ascii="Segoe UI" w:hAnsi="Segoe UI"/>
        </w:rPr>
      </w:pPr>
      <w:r w:rsidRPr="00F30AB6">
        <w:rPr>
          <w:rFonts w:ascii="Segoe UI" w:hAnsi="Segoe UI"/>
        </w:rPr>
        <w:t>Investment and Accounting</w:t>
      </w:r>
    </w:p>
    <w:p w14:paraId="4504C240"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Reserve funds shall be invested in accordance with the library’s Investment Policy and applicable law.</w:t>
      </w:r>
    </w:p>
    <w:p w14:paraId="629CDFB3" w14:textId="77777777" w:rsidR="00357EB3" w:rsidRPr="00F30AB6" w:rsidRDefault="00357EB3" w:rsidP="00357EB3">
      <w:pPr>
        <w:numPr>
          <w:ilvl w:val="0"/>
          <w:numId w:val="7"/>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Interest earned shall accrue to the respective reserve.</w:t>
      </w:r>
    </w:p>
    <w:p w14:paraId="373EB6B0" w14:textId="77777777" w:rsidR="00357EB3" w:rsidRPr="00F30AB6" w:rsidRDefault="00357EB3" w:rsidP="00357EB3">
      <w:pPr>
        <w:numPr>
          <w:ilvl w:val="0"/>
          <w:numId w:val="7"/>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lastRenderedPageBreak/>
        <w:t>Separate accounting records shall be maintained for each reserve.</w:t>
      </w:r>
    </w:p>
    <w:p w14:paraId="7BF33D8C" w14:textId="77777777" w:rsidR="00357EB3" w:rsidRPr="00F30AB6" w:rsidRDefault="00357EB3" w:rsidP="00357EB3">
      <w:pPr>
        <w:numPr>
          <w:ilvl w:val="0"/>
          <w:numId w:val="7"/>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Each reserve shall show deposits, earnings, withdrawals, and balance.</w:t>
      </w:r>
    </w:p>
    <w:p w14:paraId="3D8D2C3B"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Reserve balances shall be reported in:</w:t>
      </w:r>
    </w:p>
    <w:p w14:paraId="6BE69D63" w14:textId="77777777" w:rsidR="00357EB3" w:rsidRPr="00F30AB6" w:rsidRDefault="00357EB3" w:rsidP="00357EB3">
      <w:pPr>
        <w:numPr>
          <w:ilvl w:val="0"/>
          <w:numId w:val="8"/>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The annual financial statements.</w:t>
      </w:r>
    </w:p>
    <w:p w14:paraId="0930C386" w14:textId="77777777" w:rsidR="00357EB3" w:rsidRPr="00F30AB6" w:rsidRDefault="00357EB3" w:rsidP="00357EB3">
      <w:pPr>
        <w:numPr>
          <w:ilvl w:val="0"/>
          <w:numId w:val="8"/>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The Annual Financial Report filed with the Office of the State Comptroller.</w:t>
      </w:r>
    </w:p>
    <w:p w14:paraId="2EC9962A" w14:textId="77777777" w:rsidR="00357EB3" w:rsidRPr="00F30AB6" w:rsidRDefault="00357EB3" w:rsidP="00357EB3">
      <w:pPr>
        <w:numPr>
          <w:ilvl w:val="0"/>
          <w:numId w:val="8"/>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The independent audit report, if applicable.</w:t>
      </w:r>
    </w:p>
    <w:p w14:paraId="42796867" w14:textId="77777777" w:rsidR="00357EB3" w:rsidRPr="00F30AB6" w:rsidRDefault="00357EB3" w:rsidP="00357EB3">
      <w:pPr>
        <w:pStyle w:val="Heading2"/>
        <w:rPr>
          <w:rFonts w:ascii="Segoe UI" w:hAnsi="Segoe UI"/>
        </w:rPr>
      </w:pPr>
      <w:r w:rsidRPr="00F30AB6">
        <w:rPr>
          <w:rFonts w:ascii="Segoe UI" w:hAnsi="Segoe UI"/>
        </w:rPr>
        <w:t>Annual Review</w:t>
      </w:r>
    </w:p>
    <w:p w14:paraId="46A6FF0D"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At the Board’s annual organizational meeting, the Board shall review all reserve funds as part of the annual financial oversight process.</w:t>
      </w:r>
    </w:p>
    <w:p w14:paraId="0F936214"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The review shall evaluate:</w:t>
      </w:r>
    </w:p>
    <w:p w14:paraId="24265044" w14:textId="77777777" w:rsidR="00357EB3" w:rsidRPr="00F30AB6" w:rsidRDefault="00357EB3" w:rsidP="00357EB3">
      <w:pPr>
        <w:numPr>
          <w:ilvl w:val="0"/>
          <w:numId w:val="9"/>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Continued necessity of each reserve.</w:t>
      </w:r>
    </w:p>
    <w:p w14:paraId="6CE2009D" w14:textId="77777777" w:rsidR="00357EB3" w:rsidRPr="00F30AB6" w:rsidRDefault="00357EB3" w:rsidP="00357EB3">
      <w:pPr>
        <w:numPr>
          <w:ilvl w:val="0"/>
          <w:numId w:val="9"/>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Alignment with strategic and facilities planning.</w:t>
      </w:r>
    </w:p>
    <w:p w14:paraId="353E84EA" w14:textId="77777777" w:rsidR="00357EB3" w:rsidRPr="00F30AB6" w:rsidRDefault="00357EB3" w:rsidP="00357EB3">
      <w:pPr>
        <w:numPr>
          <w:ilvl w:val="0"/>
          <w:numId w:val="9"/>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Project timelines and cost estimates.</w:t>
      </w:r>
    </w:p>
    <w:p w14:paraId="3A7DE4D7" w14:textId="77777777" w:rsidR="00357EB3" w:rsidRPr="00F30AB6" w:rsidRDefault="00357EB3" w:rsidP="00357EB3">
      <w:pPr>
        <w:numPr>
          <w:ilvl w:val="0"/>
          <w:numId w:val="9"/>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Adequacy and reasonableness of funding levels.</w:t>
      </w:r>
    </w:p>
    <w:p w14:paraId="0AC0F229" w14:textId="77777777" w:rsidR="00357EB3" w:rsidRPr="00F30AB6" w:rsidRDefault="00357EB3" w:rsidP="00357EB3">
      <w:pPr>
        <w:numPr>
          <w:ilvl w:val="0"/>
          <w:numId w:val="9"/>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Compliance with applicable law.</w:t>
      </w:r>
    </w:p>
    <w:p w14:paraId="2716D182"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If a reserve is no longer necessary, the Board shall take appropriate action to reallocate or discontinue the fund in accordance with law.</w:t>
      </w:r>
    </w:p>
    <w:p w14:paraId="37A3DA61" w14:textId="77777777" w:rsidR="00357EB3" w:rsidRPr="00F30AB6" w:rsidRDefault="00357EB3" w:rsidP="00357EB3">
      <w:pPr>
        <w:pStyle w:val="Heading2"/>
        <w:rPr>
          <w:rFonts w:ascii="Segoe UI" w:hAnsi="Segoe UI"/>
        </w:rPr>
      </w:pPr>
      <w:r w:rsidRPr="00F30AB6">
        <w:rPr>
          <w:rFonts w:ascii="Segoe UI" w:hAnsi="Segoe UI"/>
        </w:rPr>
        <w:t>Alignment with Long-Range Planning</w:t>
      </w:r>
    </w:p>
    <w:p w14:paraId="23FD886B"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Capital and repair reserves shall be supported by a Board-approved facilities or long-range capital plan.</w:t>
      </w:r>
    </w:p>
    <w:p w14:paraId="506727CB"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Employee liability reserves shall be supported by documented liability calculations or actuarial estimates where applicable.</w:t>
      </w:r>
    </w:p>
    <w:p w14:paraId="48B3D2B9" w14:textId="77777777" w:rsidR="00357EB3" w:rsidRPr="00F30AB6" w:rsidRDefault="00357EB3" w:rsidP="00357EB3">
      <w:pPr>
        <w:pStyle w:val="Heading2"/>
        <w:rPr>
          <w:rFonts w:ascii="Segoe UI" w:hAnsi="Segoe UI"/>
        </w:rPr>
      </w:pPr>
      <w:r w:rsidRPr="00F30AB6">
        <w:rPr>
          <w:rFonts w:ascii="Segoe UI" w:hAnsi="Segoe UI"/>
        </w:rPr>
        <w:t>Risk Management Considerations</w:t>
      </w:r>
    </w:p>
    <w:p w14:paraId="35A7E2AB"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The Board recognizes the importance of maintaining sufficient financial reserves to mitigate risk, including:</w:t>
      </w:r>
    </w:p>
    <w:p w14:paraId="04AF7D56" w14:textId="77777777" w:rsidR="00357EB3" w:rsidRPr="00F30AB6" w:rsidRDefault="00357EB3" w:rsidP="00357EB3">
      <w:pPr>
        <w:numPr>
          <w:ilvl w:val="0"/>
          <w:numId w:val="10"/>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Legal defense and indemnification exposure.</w:t>
      </w:r>
    </w:p>
    <w:p w14:paraId="5B67FD18" w14:textId="77777777" w:rsidR="00357EB3" w:rsidRPr="00F30AB6" w:rsidRDefault="00357EB3" w:rsidP="00357EB3">
      <w:pPr>
        <w:numPr>
          <w:ilvl w:val="0"/>
          <w:numId w:val="10"/>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Retirement contribution volatility.</w:t>
      </w:r>
    </w:p>
    <w:p w14:paraId="3F656C0B" w14:textId="77777777" w:rsidR="00357EB3" w:rsidRPr="00F30AB6" w:rsidRDefault="00357EB3" w:rsidP="00357EB3">
      <w:pPr>
        <w:numPr>
          <w:ilvl w:val="0"/>
          <w:numId w:val="10"/>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Accrued leave payouts.</w:t>
      </w:r>
    </w:p>
    <w:p w14:paraId="30EEB22C" w14:textId="77777777" w:rsidR="00357EB3" w:rsidRPr="00F30AB6" w:rsidRDefault="00357EB3" w:rsidP="00357EB3">
      <w:pPr>
        <w:numPr>
          <w:ilvl w:val="0"/>
          <w:numId w:val="10"/>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lastRenderedPageBreak/>
        <w:t>Insurance deductibles or uncovered losses.</w:t>
      </w:r>
    </w:p>
    <w:p w14:paraId="50360319"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Reserve levels shall reflect documented exposure and realistic cost projections.</w:t>
      </w:r>
    </w:p>
    <w:p w14:paraId="7D83AC9F" w14:textId="77777777" w:rsidR="00357EB3" w:rsidRPr="00F30AB6" w:rsidRDefault="00357EB3" w:rsidP="00357EB3">
      <w:pPr>
        <w:pStyle w:val="Heading2"/>
        <w:rPr>
          <w:rFonts w:ascii="Segoe UI" w:hAnsi="Segoe UI"/>
        </w:rPr>
      </w:pPr>
      <w:r w:rsidRPr="00F30AB6">
        <w:rPr>
          <w:rFonts w:ascii="Segoe UI" w:hAnsi="Segoe UI"/>
        </w:rPr>
        <w:t>Current Reserve Funds</w:t>
      </w:r>
    </w:p>
    <w:p w14:paraId="73C3A8A6"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 xml:space="preserve">The following reserve funds are currently authorized by the Board. </w:t>
      </w:r>
    </w:p>
    <w:p w14:paraId="3F823BCF" w14:textId="32ED2352"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highlight w:val="yellow"/>
        </w:rPr>
        <w:t>[POLICY NOTE: Libraries using this template may add or remove funds as appropriate.]</w:t>
      </w:r>
    </w:p>
    <w:p w14:paraId="023D4B58" w14:textId="77777777" w:rsidR="00357EB3" w:rsidRPr="00F30AB6" w:rsidRDefault="00357EB3" w:rsidP="00357EB3">
      <w:pPr>
        <w:numPr>
          <w:ilvl w:val="0"/>
          <w:numId w:val="11"/>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b/>
          <w:bCs/>
          <w:sz w:val="24"/>
          <w:szCs w:val="24"/>
        </w:rPr>
        <w:t>Capital Reserve Fund</w:t>
      </w:r>
      <w:r w:rsidRPr="00F30AB6">
        <w:rPr>
          <w:rFonts w:ascii="Segoe UI" w:eastAsia="Times New Roman" w:hAnsi="Segoe UI" w:cs="Segoe UI"/>
          <w:sz w:val="24"/>
          <w:szCs w:val="24"/>
        </w:rPr>
        <w:t>: Established to finance the construction, reconstruction, or acquisition of capital improvements or major equipment.</w:t>
      </w:r>
    </w:p>
    <w:p w14:paraId="04802BF7" w14:textId="77777777" w:rsidR="00357EB3" w:rsidRPr="00F30AB6" w:rsidRDefault="00357EB3" w:rsidP="00357EB3">
      <w:pPr>
        <w:numPr>
          <w:ilvl w:val="0"/>
          <w:numId w:val="11"/>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b/>
          <w:bCs/>
          <w:sz w:val="24"/>
          <w:szCs w:val="24"/>
        </w:rPr>
        <w:t>Repair Reserve Fund</w:t>
      </w:r>
      <w:r w:rsidRPr="00F30AB6">
        <w:rPr>
          <w:rFonts w:ascii="Segoe UI" w:eastAsia="Times New Roman" w:hAnsi="Segoe UI" w:cs="Segoe UI"/>
          <w:sz w:val="24"/>
          <w:szCs w:val="24"/>
        </w:rPr>
        <w:t>: Established to finance major, nonrecurring repairs to capital assets.</w:t>
      </w:r>
    </w:p>
    <w:p w14:paraId="442350AA" w14:textId="77777777" w:rsidR="00357EB3" w:rsidRPr="00F30AB6" w:rsidRDefault="00357EB3" w:rsidP="00357EB3">
      <w:pPr>
        <w:numPr>
          <w:ilvl w:val="0"/>
          <w:numId w:val="11"/>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b/>
          <w:bCs/>
          <w:sz w:val="24"/>
          <w:szCs w:val="24"/>
        </w:rPr>
        <w:t>Retirement Contribution Reserve Fund</w:t>
      </w:r>
      <w:r w:rsidRPr="00F30AB6">
        <w:rPr>
          <w:rFonts w:ascii="Segoe UI" w:eastAsia="Times New Roman" w:hAnsi="Segoe UI" w:cs="Segoe UI"/>
          <w:sz w:val="24"/>
          <w:szCs w:val="24"/>
        </w:rPr>
        <w:t>: Established to fund employer retirement system contributions and reduce volatility in annual retirement expenses.</w:t>
      </w:r>
    </w:p>
    <w:p w14:paraId="19DA617E" w14:textId="77777777" w:rsidR="00357EB3" w:rsidRPr="00F30AB6" w:rsidRDefault="00357EB3" w:rsidP="00357EB3">
      <w:pPr>
        <w:numPr>
          <w:ilvl w:val="0"/>
          <w:numId w:val="11"/>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b/>
          <w:bCs/>
          <w:sz w:val="24"/>
          <w:szCs w:val="24"/>
        </w:rPr>
        <w:t>Employee Benefit Accrued Liability Reserve Fund</w:t>
      </w:r>
      <w:r w:rsidRPr="00F30AB6">
        <w:rPr>
          <w:rFonts w:ascii="Segoe UI" w:eastAsia="Times New Roman" w:hAnsi="Segoe UI" w:cs="Segoe UI"/>
          <w:sz w:val="24"/>
          <w:szCs w:val="24"/>
        </w:rPr>
        <w:t>: Established to pay accrued leave and related employee separation costs.</w:t>
      </w:r>
    </w:p>
    <w:p w14:paraId="69DADDDC" w14:textId="77777777" w:rsidR="00357EB3" w:rsidRPr="00F30AB6" w:rsidRDefault="00357EB3" w:rsidP="00357EB3">
      <w:pPr>
        <w:numPr>
          <w:ilvl w:val="0"/>
          <w:numId w:val="11"/>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b/>
          <w:bCs/>
          <w:sz w:val="24"/>
          <w:szCs w:val="24"/>
        </w:rPr>
        <w:t>Workers’ Compensation Reserve Fund</w:t>
      </w:r>
      <w:r w:rsidRPr="00F30AB6">
        <w:rPr>
          <w:rFonts w:ascii="Segoe UI" w:eastAsia="Times New Roman" w:hAnsi="Segoe UI" w:cs="Segoe UI"/>
          <w:sz w:val="24"/>
          <w:szCs w:val="24"/>
        </w:rPr>
        <w:t>: Established to fund workers’ compensation claims and related expenses, if applicable.</w:t>
      </w:r>
    </w:p>
    <w:p w14:paraId="0C7E3EE1" w14:textId="77777777" w:rsidR="00357EB3" w:rsidRPr="00F30AB6" w:rsidRDefault="00357EB3" w:rsidP="00357EB3">
      <w:pPr>
        <w:numPr>
          <w:ilvl w:val="0"/>
          <w:numId w:val="11"/>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b/>
          <w:bCs/>
          <w:sz w:val="24"/>
          <w:szCs w:val="24"/>
        </w:rPr>
        <w:t>Unemployment Insurance Reserve Fund</w:t>
      </w:r>
      <w:r w:rsidRPr="00F30AB6">
        <w:rPr>
          <w:rFonts w:ascii="Segoe UI" w:eastAsia="Times New Roman" w:hAnsi="Segoe UI" w:cs="Segoe UI"/>
          <w:sz w:val="24"/>
          <w:szCs w:val="24"/>
        </w:rPr>
        <w:t>: Established to reimburse the State for unemployment claims, if applicable.</w:t>
      </w:r>
    </w:p>
    <w:p w14:paraId="623EFE2D" w14:textId="77777777" w:rsidR="00357EB3" w:rsidRPr="00F30AB6" w:rsidRDefault="00357EB3" w:rsidP="00357EB3">
      <w:pPr>
        <w:numPr>
          <w:ilvl w:val="0"/>
          <w:numId w:val="11"/>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b/>
          <w:bCs/>
          <w:sz w:val="24"/>
          <w:szCs w:val="24"/>
        </w:rPr>
        <w:t>Insurance Reserve Fund</w:t>
      </w:r>
      <w:r w:rsidRPr="00F30AB6">
        <w:rPr>
          <w:rFonts w:ascii="Segoe UI" w:eastAsia="Times New Roman" w:hAnsi="Segoe UI" w:cs="Segoe UI"/>
          <w:sz w:val="24"/>
          <w:szCs w:val="24"/>
        </w:rPr>
        <w:t>: Established to fund certain uninsured losses, claims, or judgments consistent with statute.</w:t>
      </w:r>
    </w:p>
    <w:p w14:paraId="25A9E648" w14:textId="77777777" w:rsidR="00357EB3" w:rsidRPr="00F30AB6" w:rsidRDefault="00357EB3" w:rsidP="00357EB3">
      <w:pPr>
        <w:numPr>
          <w:ilvl w:val="0"/>
          <w:numId w:val="11"/>
        </w:num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b/>
          <w:bCs/>
          <w:sz w:val="24"/>
          <w:szCs w:val="24"/>
        </w:rPr>
        <w:t>Tax Certiorari Reserve Fund</w:t>
      </w:r>
      <w:r w:rsidRPr="00F30AB6">
        <w:rPr>
          <w:rFonts w:ascii="Segoe UI" w:eastAsia="Times New Roman" w:hAnsi="Segoe UI" w:cs="Segoe UI"/>
          <w:sz w:val="24"/>
          <w:szCs w:val="24"/>
        </w:rPr>
        <w:t>: Established, if applicable, to pay property tax assessment challenge judgments.</w:t>
      </w:r>
    </w:p>
    <w:p w14:paraId="01F41B25"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Additional reserve funds may be established by Board resolution as authorized by law.</w:t>
      </w:r>
    </w:p>
    <w:p w14:paraId="0DD5E871" w14:textId="77777777" w:rsidR="00357EB3" w:rsidRPr="00F30AB6" w:rsidRDefault="00357EB3" w:rsidP="00357EB3">
      <w:pPr>
        <w:pStyle w:val="Heading2"/>
        <w:rPr>
          <w:rFonts w:ascii="Segoe UI" w:hAnsi="Segoe UI"/>
        </w:rPr>
      </w:pPr>
      <w:r w:rsidRPr="00F30AB6">
        <w:rPr>
          <w:rFonts w:ascii="Segoe UI" w:hAnsi="Segoe UI"/>
        </w:rPr>
        <w:t>Policy Review</w:t>
      </w:r>
    </w:p>
    <w:p w14:paraId="6242F6BB" w14:textId="77777777" w:rsidR="00357EB3" w:rsidRPr="00F30AB6" w:rsidRDefault="00357EB3" w:rsidP="00357EB3">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This policy shall be reviewed at least every five years in accordance with New York State Public Library Minimum Standards, or sooner if changes in law or guidance require revision.</w:t>
      </w:r>
    </w:p>
    <w:p w14:paraId="2A4A56C2" w14:textId="7D57C077" w:rsidR="00357EB3" w:rsidRPr="00F30AB6" w:rsidRDefault="00357EB3" w:rsidP="00357EB3">
      <w:pPr>
        <w:spacing w:before="100" w:beforeAutospacing="1" w:after="100" w:afterAutospacing="1" w:line="240" w:lineRule="auto"/>
        <w:jc w:val="right"/>
        <w:rPr>
          <w:rFonts w:ascii="Segoe UI" w:eastAsia="Times New Roman" w:hAnsi="Segoe UI" w:cs="Segoe UI"/>
          <w:sz w:val="24"/>
          <w:szCs w:val="24"/>
        </w:rPr>
      </w:pPr>
      <w:r w:rsidRPr="00F30AB6">
        <w:rPr>
          <w:rFonts w:ascii="Segoe UI" w:eastAsia="Times New Roman" w:hAnsi="Segoe UI" w:cs="Segoe UI"/>
          <w:sz w:val="24"/>
          <w:szCs w:val="24"/>
        </w:rPr>
        <w:t>Approved by [LIBRARY NAME] Board of Trustees</w:t>
      </w:r>
      <w:r w:rsidR="00F30AB6">
        <w:rPr>
          <w:rFonts w:ascii="Segoe UI" w:eastAsia="Times New Roman" w:hAnsi="Segoe UI" w:cs="Segoe UI"/>
          <w:sz w:val="24"/>
          <w:szCs w:val="24"/>
        </w:rPr>
        <w:t xml:space="preserve"> on</w:t>
      </w:r>
      <w:r w:rsidRPr="00F30AB6">
        <w:rPr>
          <w:rFonts w:ascii="Segoe UI" w:eastAsia="Times New Roman" w:hAnsi="Segoe UI" w:cs="Segoe UI"/>
          <w:sz w:val="24"/>
          <w:szCs w:val="24"/>
        </w:rPr>
        <w:t xml:space="preserve"> [DATE]</w:t>
      </w:r>
    </w:p>
    <w:p w14:paraId="3EB9F07F" w14:textId="586E3F53" w:rsidR="00EE5469" w:rsidRPr="00F30AB6" w:rsidRDefault="00EE5469">
      <w:pPr>
        <w:rPr>
          <w:rFonts w:ascii="Segoe UI" w:hAnsi="Segoe UI" w:cs="Segoe UI"/>
          <w:sz w:val="24"/>
          <w:szCs w:val="24"/>
        </w:rPr>
      </w:pPr>
      <w:r w:rsidRPr="00F30AB6">
        <w:rPr>
          <w:rFonts w:ascii="Segoe UI" w:hAnsi="Segoe UI" w:cs="Segoe UI"/>
          <w:sz w:val="24"/>
          <w:szCs w:val="24"/>
        </w:rPr>
        <w:br w:type="page"/>
      </w:r>
    </w:p>
    <w:p w14:paraId="23BE4E60" w14:textId="77777777" w:rsidR="00EE5469" w:rsidRPr="00F30AB6" w:rsidRDefault="00EE5469" w:rsidP="00EE5469">
      <w:pPr>
        <w:spacing w:before="100" w:beforeAutospacing="1" w:after="100" w:afterAutospacing="1" w:line="240" w:lineRule="auto"/>
        <w:outlineLvl w:val="0"/>
        <w:rPr>
          <w:rFonts w:ascii="Segoe UI" w:eastAsia="Times New Roman" w:hAnsi="Segoe UI" w:cs="Segoe UI"/>
          <w:b/>
          <w:bCs/>
          <w:kern w:val="36"/>
          <w:sz w:val="40"/>
          <w:szCs w:val="40"/>
        </w:rPr>
      </w:pPr>
      <w:r w:rsidRPr="00F30AB6">
        <w:rPr>
          <w:rFonts w:ascii="Segoe UI" w:eastAsia="Times New Roman" w:hAnsi="Segoe UI" w:cs="Segoe UI"/>
          <w:b/>
          <w:bCs/>
          <w:kern w:val="36"/>
          <w:sz w:val="40"/>
          <w:szCs w:val="40"/>
          <w:highlight w:val="yellow"/>
        </w:rPr>
        <w:lastRenderedPageBreak/>
        <w:t>Sample Motions (NOT PART OF POLICY)</w:t>
      </w:r>
    </w:p>
    <w:p w14:paraId="75A1D709"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u w:val="single"/>
        </w:rPr>
      </w:pPr>
      <w:r w:rsidRPr="00F30AB6">
        <w:rPr>
          <w:rFonts w:ascii="Segoe UI" w:eastAsia="Times New Roman" w:hAnsi="Segoe UI" w:cs="Segoe UI"/>
          <w:sz w:val="24"/>
          <w:szCs w:val="24"/>
          <w:u w:val="single"/>
        </w:rPr>
        <w:t>Adoption of the Reserve Fund Policy</w:t>
      </w:r>
    </w:p>
    <w:p w14:paraId="4D41C6C7"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MOTION 01: [NAME] moved to adopt the Reserve Fund Policy as presented. [NAME] seconded, and the motion passed unanimously.</w:t>
      </w:r>
    </w:p>
    <w:p w14:paraId="427C6A0C"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u w:val="single"/>
        </w:rPr>
      </w:pPr>
      <w:r w:rsidRPr="00F30AB6">
        <w:rPr>
          <w:rFonts w:ascii="Segoe UI" w:eastAsia="Times New Roman" w:hAnsi="Segoe UI" w:cs="Segoe UI"/>
          <w:sz w:val="24"/>
          <w:szCs w:val="24"/>
          <w:u w:val="single"/>
        </w:rPr>
        <w:t>Establishment of a Capital Reserve Fund</w:t>
      </w:r>
    </w:p>
    <w:p w14:paraId="40523A52"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MOTION 02: [NAME] moved to establish a Capital Reserve Fund pursuant to applicable provisions of the General Municipal Law for the purpose of financing future capital improvements and major equipment purchases. [NAME] seconded, and the motion passed unanimously.</w:t>
      </w:r>
    </w:p>
    <w:p w14:paraId="288142AE"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u w:val="single"/>
        </w:rPr>
      </w:pPr>
      <w:r w:rsidRPr="00F30AB6">
        <w:rPr>
          <w:rFonts w:ascii="Segoe UI" w:eastAsia="Times New Roman" w:hAnsi="Segoe UI" w:cs="Segoe UI"/>
          <w:sz w:val="24"/>
          <w:szCs w:val="24"/>
          <w:u w:val="single"/>
        </w:rPr>
        <w:t>Establishment of a Repair Reserve Fund</w:t>
      </w:r>
    </w:p>
    <w:p w14:paraId="37E5776A"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MOTION 03: [NAME] moved to establish a Repair Reserve Fund for the purpose of funding major, nonrecurring repairs to capital assets. [NAME] seconded, and the motion passed unanimously.</w:t>
      </w:r>
    </w:p>
    <w:p w14:paraId="4B729149"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u w:val="single"/>
        </w:rPr>
      </w:pPr>
      <w:r w:rsidRPr="00F30AB6">
        <w:rPr>
          <w:rFonts w:ascii="Segoe UI" w:eastAsia="Times New Roman" w:hAnsi="Segoe UI" w:cs="Segoe UI"/>
          <w:sz w:val="24"/>
          <w:szCs w:val="24"/>
          <w:u w:val="single"/>
        </w:rPr>
        <w:t>Establishment of a Retirement Contribution Reserve Fund</w:t>
      </w:r>
    </w:p>
    <w:p w14:paraId="7C401024"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MOTION 04: [NAME] moved to establish a Retirement Contribution Reserve Fund to finance employer retirement system contributions and stabilize future retirement costs. [NAME] seconded, and the motion passed unanimously.</w:t>
      </w:r>
    </w:p>
    <w:p w14:paraId="7625D9CC"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u w:val="single"/>
        </w:rPr>
      </w:pPr>
      <w:r w:rsidRPr="00F30AB6">
        <w:rPr>
          <w:rFonts w:ascii="Segoe UI" w:eastAsia="Times New Roman" w:hAnsi="Segoe UI" w:cs="Segoe UI"/>
          <w:sz w:val="24"/>
          <w:szCs w:val="24"/>
          <w:u w:val="single"/>
        </w:rPr>
        <w:t>Establishment of an Employee Benefit Accrued Liability Reserve Fund</w:t>
      </w:r>
    </w:p>
    <w:p w14:paraId="0B2C74EB"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MOTION 05: [NAME] moved to establish an Employee Benefit Accrued Liability Reserve Fund to provide for the payment of accrued leave and related separation costs as authorized by law. [NAME] seconded, and the motion passed unanimously.</w:t>
      </w:r>
    </w:p>
    <w:p w14:paraId="3ABA1991"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u w:val="single"/>
        </w:rPr>
      </w:pPr>
      <w:r w:rsidRPr="00F30AB6">
        <w:rPr>
          <w:rFonts w:ascii="Segoe UI" w:eastAsia="Times New Roman" w:hAnsi="Segoe UI" w:cs="Segoe UI"/>
          <w:sz w:val="24"/>
          <w:szCs w:val="24"/>
          <w:u w:val="single"/>
        </w:rPr>
        <w:t>Funding a Reserve from Unassigned Fund Balance</w:t>
      </w:r>
    </w:p>
    <w:p w14:paraId="3F4C695C"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MOTION 06: [NAME] moved to transfer $[AMOUNT] from unassigned fund balance into the [NAME OF RESERVE] Reserve Fund. [NAME] seconded, and the motion passed unanimously.</w:t>
      </w:r>
    </w:p>
    <w:p w14:paraId="5AECAA59"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u w:val="single"/>
        </w:rPr>
      </w:pPr>
      <w:r w:rsidRPr="00F30AB6">
        <w:rPr>
          <w:rFonts w:ascii="Segoe UI" w:eastAsia="Times New Roman" w:hAnsi="Segoe UI" w:cs="Segoe UI"/>
          <w:sz w:val="24"/>
          <w:szCs w:val="24"/>
          <w:u w:val="single"/>
        </w:rPr>
        <w:t>Appropriation from a Reserve Fund</w:t>
      </w:r>
    </w:p>
    <w:p w14:paraId="4B8002D8"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lastRenderedPageBreak/>
        <w:t>MOTION 07: [NAME] moved to appropriate $[AMOUNT] from the [NAME OF RESERVE] Reserve Fund for the purpose of [STATE SPECIFIC PURPOSE CONSISTENT WITH THE RESERVE]. [NAME] seconded, and the motion passed unanimously.</w:t>
      </w:r>
    </w:p>
    <w:p w14:paraId="77F410D1"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u w:val="single"/>
        </w:rPr>
      </w:pPr>
      <w:r w:rsidRPr="00F30AB6">
        <w:rPr>
          <w:rFonts w:ascii="Segoe UI" w:eastAsia="Times New Roman" w:hAnsi="Segoe UI" w:cs="Segoe UI"/>
          <w:sz w:val="24"/>
          <w:szCs w:val="24"/>
          <w:u w:val="single"/>
        </w:rPr>
        <w:t>Annual Review of Reserve Funds</w:t>
      </w:r>
    </w:p>
    <w:p w14:paraId="5B0D71A6"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MOTION 08: [NAME] moved to acknowledge that the Board has completed its annual review of all reserve funds in accordance with the Reserve Fund Policy. [NAME] seconded, and the motion passed unanimously.</w:t>
      </w:r>
    </w:p>
    <w:p w14:paraId="4E76D8E9" w14:textId="77777777" w:rsidR="00EE5469" w:rsidRPr="00F30AB6" w:rsidRDefault="00EE5469" w:rsidP="00EE5469">
      <w:pPr>
        <w:spacing w:before="100" w:beforeAutospacing="1" w:after="100" w:afterAutospacing="1" w:line="240" w:lineRule="auto"/>
        <w:rPr>
          <w:rFonts w:ascii="Segoe UI" w:eastAsia="Times New Roman" w:hAnsi="Segoe UI" w:cs="Segoe UI"/>
          <w:sz w:val="24"/>
          <w:szCs w:val="24"/>
          <w:u w:val="single"/>
        </w:rPr>
      </w:pPr>
      <w:r w:rsidRPr="00F30AB6">
        <w:rPr>
          <w:rFonts w:ascii="Segoe UI" w:eastAsia="Times New Roman" w:hAnsi="Segoe UI" w:cs="Segoe UI"/>
          <w:sz w:val="24"/>
          <w:szCs w:val="24"/>
          <w:u w:val="single"/>
        </w:rPr>
        <w:t>Discontinuation of a Reserve Fund</w:t>
      </w:r>
    </w:p>
    <w:p w14:paraId="0605C68F" w14:textId="1C3349B3" w:rsidR="00EE5469" w:rsidRPr="00F30AB6" w:rsidRDefault="00EE5469" w:rsidP="00EE5469">
      <w:pPr>
        <w:spacing w:before="100" w:beforeAutospacing="1" w:after="100" w:afterAutospacing="1" w:line="240" w:lineRule="auto"/>
        <w:rPr>
          <w:rFonts w:ascii="Segoe UI" w:eastAsia="Times New Roman" w:hAnsi="Segoe UI" w:cs="Segoe UI"/>
          <w:sz w:val="24"/>
          <w:szCs w:val="24"/>
        </w:rPr>
      </w:pPr>
      <w:r w:rsidRPr="00F30AB6">
        <w:rPr>
          <w:rFonts w:ascii="Segoe UI" w:eastAsia="Times New Roman" w:hAnsi="Segoe UI" w:cs="Segoe UI"/>
          <w:sz w:val="24"/>
          <w:szCs w:val="24"/>
        </w:rPr>
        <w:t>MOTION 09: [NAME] moved to discontinue the [NAME OF RESERVE] Reserve Fund and transfer the remaining balance to [DESTINATION FUND], consistent with applicable law. [NAME] seconded, and the motion passed unanimously.</w:t>
      </w:r>
    </w:p>
    <w:p w14:paraId="18803071" w14:textId="77777777" w:rsidR="004B48DB" w:rsidRPr="00F30AB6" w:rsidRDefault="004B48DB">
      <w:pPr>
        <w:rPr>
          <w:rFonts w:ascii="Segoe UI" w:hAnsi="Segoe UI" w:cs="Segoe UI"/>
          <w:sz w:val="24"/>
          <w:szCs w:val="24"/>
        </w:rPr>
      </w:pPr>
    </w:p>
    <w:sectPr w:rsidR="004B48DB" w:rsidRPr="00F30A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88A5B" w14:textId="77777777" w:rsidR="00EE5469" w:rsidRDefault="00EE5469" w:rsidP="00EE5469">
      <w:pPr>
        <w:spacing w:after="0" w:line="240" w:lineRule="auto"/>
      </w:pPr>
      <w:r>
        <w:separator/>
      </w:r>
    </w:p>
  </w:endnote>
  <w:endnote w:type="continuationSeparator" w:id="0">
    <w:p w14:paraId="09CC06CF" w14:textId="77777777" w:rsidR="00EE5469" w:rsidRDefault="00EE5469" w:rsidP="00EE5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896600"/>
      <w:docPartObj>
        <w:docPartGallery w:val="Page Numbers (Bottom of Page)"/>
        <w:docPartUnique/>
      </w:docPartObj>
    </w:sdtPr>
    <w:sdtEndPr>
      <w:rPr>
        <w:rFonts w:ascii="Cambria" w:hAnsi="Cambria"/>
        <w:noProof/>
        <w:sz w:val="20"/>
        <w:szCs w:val="20"/>
      </w:rPr>
    </w:sdtEndPr>
    <w:sdtContent>
      <w:p w14:paraId="111B8C87" w14:textId="117F4C78" w:rsidR="00EE5469" w:rsidRPr="00EE5469" w:rsidRDefault="00EE5469">
        <w:pPr>
          <w:pStyle w:val="Footer"/>
          <w:jc w:val="right"/>
          <w:rPr>
            <w:rFonts w:ascii="Cambria" w:hAnsi="Cambria"/>
            <w:sz w:val="20"/>
            <w:szCs w:val="20"/>
          </w:rPr>
        </w:pPr>
        <w:r w:rsidRPr="00EE5469">
          <w:rPr>
            <w:rFonts w:ascii="Cambria" w:hAnsi="Cambria"/>
            <w:sz w:val="20"/>
            <w:szCs w:val="20"/>
          </w:rPr>
          <w:fldChar w:fldCharType="begin"/>
        </w:r>
        <w:r w:rsidRPr="00EE5469">
          <w:rPr>
            <w:rFonts w:ascii="Cambria" w:hAnsi="Cambria"/>
            <w:sz w:val="20"/>
            <w:szCs w:val="20"/>
          </w:rPr>
          <w:instrText xml:space="preserve"> PAGE   \* MERGEFORMAT </w:instrText>
        </w:r>
        <w:r w:rsidRPr="00EE5469">
          <w:rPr>
            <w:rFonts w:ascii="Cambria" w:hAnsi="Cambria"/>
            <w:sz w:val="20"/>
            <w:szCs w:val="20"/>
          </w:rPr>
          <w:fldChar w:fldCharType="separate"/>
        </w:r>
        <w:r w:rsidRPr="00EE5469">
          <w:rPr>
            <w:rFonts w:ascii="Cambria" w:hAnsi="Cambria"/>
            <w:noProof/>
            <w:sz w:val="20"/>
            <w:szCs w:val="20"/>
          </w:rPr>
          <w:t>2</w:t>
        </w:r>
        <w:r w:rsidRPr="00EE5469">
          <w:rPr>
            <w:rFonts w:ascii="Cambria" w:hAnsi="Cambria"/>
            <w:noProof/>
            <w:sz w:val="20"/>
            <w:szCs w:val="20"/>
          </w:rPr>
          <w:fldChar w:fldCharType="end"/>
        </w:r>
      </w:p>
    </w:sdtContent>
  </w:sdt>
  <w:p w14:paraId="37187C2B" w14:textId="77777777" w:rsidR="00EE5469" w:rsidRDefault="00EE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C0795" w14:textId="77777777" w:rsidR="00EE5469" w:rsidRDefault="00EE5469" w:rsidP="00EE5469">
      <w:pPr>
        <w:spacing w:after="0" w:line="240" w:lineRule="auto"/>
      </w:pPr>
      <w:r>
        <w:separator/>
      </w:r>
    </w:p>
  </w:footnote>
  <w:footnote w:type="continuationSeparator" w:id="0">
    <w:p w14:paraId="59DE11EB" w14:textId="77777777" w:rsidR="00EE5469" w:rsidRDefault="00EE5469" w:rsidP="00EE5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0418C"/>
    <w:multiLevelType w:val="multilevel"/>
    <w:tmpl w:val="ACF0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903CD"/>
    <w:multiLevelType w:val="multilevel"/>
    <w:tmpl w:val="E1BE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31055"/>
    <w:multiLevelType w:val="multilevel"/>
    <w:tmpl w:val="6E1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F7A41"/>
    <w:multiLevelType w:val="multilevel"/>
    <w:tmpl w:val="E2D6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6608A"/>
    <w:multiLevelType w:val="multilevel"/>
    <w:tmpl w:val="D22A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A5DFD"/>
    <w:multiLevelType w:val="multilevel"/>
    <w:tmpl w:val="F852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17CAE"/>
    <w:multiLevelType w:val="multilevel"/>
    <w:tmpl w:val="0092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76892"/>
    <w:multiLevelType w:val="multilevel"/>
    <w:tmpl w:val="0478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215D1"/>
    <w:multiLevelType w:val="multilevel"/>
    <w:tmpl w:val="4F2E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15629"/>
    <w:multiLevelType w:val="multilevel"/>
    <w:tmpl w:val="50F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156E6"/>
    <w:multiLevelType w:val="multilevel"/>
    <w:tmpl w:val="ED18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BF0257"/>
    <w:multiLevelType w:val="multilevel"/>
    <w:tmpl w:val="D374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B560D"/>
    <w:multiLevelType w:val="multilevel"/>
    <w:tmpl w:val="0F82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3074E"/>
    <w:multiLevelType w:val="multilevel"/>
    <w:tmpl w:val="EB5C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5068C6"/>
    <w:multiLevelType w:val="multilevel"/>
    <w:tmpl w:val="66B4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93104B"/>
    <w:multiLevelType w:val="multilevel"/>
    <w:tmpl w:val="6EAC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3B4493"/>
    <w:multiLevelType w:val="multilevel"/>
    <w:tmpl w:val="DF6A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07BDD"/>
    <w:multiLevelType w:val="multilevel"/>
    <w:tmpl w:val="2F30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2"/>
  </w:num>
  <w:num w:numId="4">
    <w:abstractNumId w:val="5"/>
  </w:num>
  <w:num w:numId="5">
    <w:abstractNumId w:val="6"/>
  </w:num>
  <w:num w:numId="6">
    <w:abstractNumId w:val="10"/>
  </w:num>
  <w:num w:numId="7">
    <w:abstractNumId w:val="7"/>
  </w:num>
  <w:num w:numId="8">
    <w:abstractNumId w:val="0"/>
  </w:num>
  <w:num w:numId="9">
    <w:abstractNumId w:val="15"/>
  </w:num>
  <w:num w:numId="10">
    <w:abstractNumId w:val="17"/>
  </w:num>
  <w:num w:numId="11">
    <w:abstractNumId w:val="4"/>
  </w:num>
  <w:num w:numId="12">
    <w:abstractNumId w:val="16"/>
  </w:num>
  <w:num w:numId="13">
    <w:abstractNumId w:val="11"/>
  </w:num>
  <w:num w:numId="14">
    <w:abstractNumId w:val="9"/>
  </w:num>
  <w:num w:numId="15">
    <w:abstractNumId w:val="2"/>
  </w:num>
  <w:num w:numId="16">
    <w:abstractNumId w:val="8"/>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DB"/>
    <w:rsid w:val="00357EB3"/>
    <w:rsid w:val="004B48DB"/>
    <w:rsid w:val="00EE5469"/>
    <w:rsid w:val="00F3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ADF1"/>
  <w15:chartTrackingRefBased/>
  <w15:docId w15:val="{3623FEA1-1A1D-4C12-B588-5F4987D3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57EB3"/>
    <w:pPr>
      <w:spacing w:before="100" w:beforeAutospacing="1" w:after="100" w:afterAutospacing="1" w:line="240" w:lineRule="auto"/>
      <w:outlineLvl w:val="1"/>
    </w:pPr>
    <w:rPr>
      <w:rFonts w:ascii="Cambria" w:eastAsia="Times New Roman" w:hAnsi="Cambria" w:cs="Segoe UI"/>
      <w:b/>
      <w:bCs/>
      <w:sz w:val="28"/>
      <w:szCs w:val="28"/>
    </w:rPr>
  </w:style>
  <w:style w:type="paragraph" w:styleId="Heading3">
    <w:name w:val="heading 3"/>
    <w:basedOn w:val="Normal"/>
    <w:next w:val="Normal"/>
    <w:link w:val="Heading3Char"/>
    <w:uiPriority w:val="9"/>
    <w:semiHidden/>
    <w:unhideWhenUsed/>
    <w:qFormat/>
    <w:rsid w:val="00EE54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EB3"/>
    <w:rPr>
      <w:rFonts w:ascii="Cambria" w:eastAsia="Times New Roman" w:hAnsi="Cambria" w:cs="Segoe UI"/>
      <w:b/>
      <w:bCs/>
      <w:sz w:val="28"/>
      <w:szCs w:val="28"/>
    </w:rPr>
  </w:style>
  <w:style w:type="paragraph" w:styleId="Header">
    <w:name w:val="header"/>
    <w:basedOn w:val="Normal"/>
    <w:link w:val="HeaderChar"/>
    <w:uiPriority w:val="99"/>
    <w:unhideWhenUsed/>
    <w:rsid w:val="00EE5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469"/>
  </w:style>
  <w:style w:type="paragraph" w:styleId="Footer">
    <w:name w:val="footer"/>
    <w:basedOn w:val="Normal"/>
    <w:link w:val="FooterChar"/>
    <w:uiPriority w:val="99"/>
    <w:unhideWhenUsed/>
    <w:rsid w:val="00EE5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469"/>
  </w:style>
  <w:style w:type="character" w:customStyle="1" w:styleId="Heading3Char">
    <w:name w:val="Heading 3 Char"/>
    <w:basedOn w:val="DefaultParagraphFont"/>
    <w:link w:val="Heading3"/>
    <w:uiPriority w:val="9"/>
    <w:semiHidden/>
    <w:rsid w:val="00EE546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065">
      <w:bodyDiv w:val="1"/>
      <w:marLeft w:val="0"/>
      <w:marRight w:val="0"/>
      <w:marTop w:val="0"/>
      <w:marBottom w:val="0"/>
      <w:divBdr>
        <w:top w:val="none" w:sz="0" w:space="0" w:color="auto"/>
        <w:left w:val="none" w:sz="0" w:space="0" w:color="auto"/>
        <w:bottom w:val="none" w:sz="0" w:space="0" w:color="auto"/>
        <w:right w:val="none" w:sz="0" w:space="0" w:color="auto"/>
      </w:divBdr>
    </w:div>
    <w:div w:id="1965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1180</Words>
  <Characters>6730</Characters>
  <Application>Microsoft Office Word</Application>
  <DocSecurity>0</DocSecurity>
  <Lines>56</Lines>
  <Paragraphs>15</Paragraphs>
  <ScaleCrop>false</ScaleCrop>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4</cp:revision>
  <dcterms:created xsi:type="dcterms:W3CDTF">2026-02-21T01:32:00Z</dcterms:created>
  <dcterms:modified xsi:type="dcterms:W3CDTF">2026-03-30T19:51:00Z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f0bfe982-5dcf-4334-89bf-a5d13c6f8e58</vt:lpwstr>
  </property>
</Properties>
</file>