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D67825" w14:textId="77777777" w:rsidR="00A11F8E" w:rsidRPr="0068531E" w:rsidRDefault="0068531E" w:rsidP="00170538">
      <w:pPr>
        <w:pStyle w:val="Title"/>
        <w:spacing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[Library Logo]</w:t>
      </w:r>
    </w:p>
    <w:p w14:paraId="47CBD412" w14:textId="77777777" w:rsidR="00B12F45" w:rsidRPr="0068531E" w:rsidRDefault="0068531E" w:rsidP="00170538">
      <w:pPr>
        <w:pStyle w:val="Title"/>
        <w:spacing w:after="240"/>
        <w:contextualSpacing w:val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Library </w:t>
      </w:r>
      <w:r w:rsidR="00234D93" w:rsidRPr="0068531E">
        <w:rPr>
          <w:rFonts w:asciiTheme="minorHAnsi" w:hAnsiTheme="minorHAnsi" w:cstheme="minorHAnsi"/>
          <w:sz w:val="40"/>
          <w:szCs w:val="40"/>
        </w:rPr>
        <w:t>Director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038"/>
      </w:tblGrid>
      <w:tr w:rsidR="00EE3841" w:rsidRPr="0068531E" w14:paraId="446D128A" w14:textId="77777777" w:rsidTr="00270916">
        <w:tc>
          <w:tcPr>
            <w:tcW w:w="7038" w:type="dxa"/>
            <w:vAlign w:val="bottom"/>
          </w:tcPr>
          <w:p w14:paraId="71938BF4" w14:textId="77777777" w:rsidR="009B44B0" w:rsidRPr="0068531E" w:rsidRDefault="00EE3841" w:rsidP="0068531E">
            <w:pPr>
              <w:rPr>
                <w:rFonts w:cstheme="minorHAnsi"/>
                <w:sz w:val="24"/>
                <w:szCs w:val="24"/>
              </w:rPr>
            </w:pPr>
            <w:r w:rsidRPr="0068531E">
              <w:rPr>
                <w:rFonts w:cstheme="minorHAnsi"/>
                <w:sz w:val="24"/>
                <w:szCs w:val="24"/>
              </w:rPr>
              <w:t xml:space="preserve">Job Title:  </w:t>
            </w:r>
            <w:r w:rsidR="0068531E">
              <w:rPr>
                <w:rFonts w:cstheme="minorHAnsi"/>
                <w:sz w:val="24"/>
                <w:szCs w:val="24"/>
              </w:rPr>
              <w:t xml:space="preserve">Library </w:t>
            </w:r>
            <w:r w:rsidR="00234D93" w:rsidRPr="0068531E">
              <w:rPr>
                <w:rFonts w:cstheme="minorHAnsi"/>
                <w:sz w:val="24"/>
                <w:szCs w:val="24"/>
              </w:rPr>
              <w:t>Director</w:t>
            </w:r>
          </w:p>
        </w:tc>
      </w:tr>
      <w:tr w:rsidR="00EE3841" w:rsidRPr="0068531E" w14:paraId="203A3968" w14:textId="77777777" w:rsidTr="00270916">
        <w:tc>
          <w:tcPr>
            <w:tcW w:w="7038" w:type="dxa"/>
            <w:vAlign w:val="bottom"/>
          </w:tcPr>
          <w:p w14:paraId="276D1E90" w14:textId="77777777" w:rsidR="00EE3841" w:rsidRPr="0068531E" w:rsidRDefault="00EE3841" w:rsidP="0068531E">
            <w:pPr>
              <w:rPr>
                <w:rFonts w:cstheme="minorHAnsi"/>
                <w:sz w:val="24"/>
                <w:szCs w:val="24"/>
              </w:rPr>
            </w:pPr>
            <w:r w:rsidRPr="0068531E">
              <w:rPr>
                <w:rFonts w:cstheme="minorHAnsi"/>
                <w:sz w:val="24"/>
                <w:szCs w:val="24"/>
              </w:rPr>
              <w:t>Reports to</w:t>
            </w:r>
            <w:r w:rsidR="00900872" w:rsidRPr="0068531E">
              <w:rPr>
                <w:rFonts w:cstheme="minorHAnsi"/>
                <w:sz w:val="24"/>
                <w:szCs w:val="24"/>
              </w:rPr>
              <w:t xml:space="preserve">: </w:t>
            </w:r>
            <w:r w:rsidR="0068531E">
              <w:rPr>
                <w:rFonts w:cstheme="minorHAnsi"/>
                <w:sz w:val="24"/>
                <w:szCs w:val="24"/>
              </w:rPr>
              <w:t xml:space="preserve">[Library] </w:t>
            </w:r>
            <w:r w:rsidR="00234D93" w:rsidRPr="0068531E">
              <w:rPr>
                <w:rFonts w:cstheme="minorHAnsi"/>
                <w:sz w:val="24"/>
                <w:szCs w:val="24"/>
              </w:rPr>
              <w:t>Board of Trustees</w:t>
            </w:r>
          </w:p>
        </w:tc>
      </w:tr>
      <w:tr w:rsidR="00EE3841" w:rsidRPr="0068531E" w14:paraId="77A8BF86" w14:textId="77777777" w:rsidTr="00270916">
        <w:tc>
          <w:tcPr>
            <w:tcW w:w="7038" w:type="dxa"/>
          </w:tcPr>
          <w:p w14:paraId="74B8FC02" w14:textId="77777777" w:rsidR="00EE3841" w:rsidRPr="0068531E" w:rsidRDefault="00EE3841" w:rsidP="00234D93">
            <w:pPr>
              <w:rPr>
                <w:rFonts w:cstheme="minorHAnsi"/>
                <w:sz w:val="24"/>
                <w:szCs w:val="24"/>
              </w:rPr>
            </w:pPr>
            <w:r w:rsidRPr="0068531E">
              <w:rPr>
                <w:rFonts w:cstheme="minorHAnsi"/>
                <w:sz w:val="24"/>
                <w:szCs w:val="24"/>
              </w:rPr>
              <w:t xml:space="preserve">FLSA:  </w:t>
            </w:r>
            <w:commentRangeStart w:id="0"/>
            <w:r w:rsidR="00AD6374" w:rsidRPr="0068531E">
              <w:rPr>
                <w:rFonts w:cstheme="minorHAnsi"/>
                <w:sz w:val="24"/>
                <w:szCs w:val="24"/>
              </w:rPr>
              <w:t>E</w:t>
            </w:r>
            <w:r w:rsidR="00E228CE" w:rsidRPr="0068531E">
              <w:rPr>
                <w:rFonts w:cstheme="minorHAnsi"/>
                <w:sz w:val="24"/>
                <w:szCs w:val="24"/>
              </w:rPr>
              <w:t>xempt</w:t>
            </w:r>
            <w:r w:rsidR="000C6C60" w:rsidRPr="0068531E">
              <w:rPr>
                <w:rFonts w:cstheme="minorHAnsi"/>
                <w:sz w:val="24"/>
                <w:szCs w:val="24"/>
              </w:rPr>
              <w:t xml:space="preserve"> – Administrative</w:t>
            </w:r>
            <w:r w:rsidR="009020B3" w:rsidRPr="0068531E">
              <w:rPr>
                <w:rFonts w:cstheme="minorHAnsi"/>
                <w:sz w:val="24"/>
                <w:szCs w:val="24"/>
              </w:rPr>
              <w:t>/Professional</w:t>
            </w:r>
            <w:commentRangeEnd w:id="0"/>
            <w:r w:rsidR="0068531E">
              <w:rPr>
                <w:rStyle w:val="CommentReference"/>
                <w:rFonts w:ascii="Arial" w:eastAsia="Arial" w:hAnsi="Arial" w:cs="Arial"/>
                <w:color w:val="000000"/>
              </w:rPr>
              <w:commentReference w:id="0"/>
            </w:r>
            <w:r w:rsidR="00E228CE" w:rsidRPr="0068531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E3841" w:rsidRPr="0068531E" w14:paraId="69E25CE1" w14:textId="77777777" w:rsidTr="00270916">
        <w:tc>
          <w:tcPr>
            <w:tcW w:w="7038" w:type="dxa"/>
          </w:tcPr>
          <w:p w14:paraId="1FC87FFA" w14:textId="77777777" w:rsidR="00EE3841" w:rsidRPr="0068531E" w:rsidRDefault="00234D93" w:rsidP="0068531E">
            <w:pPr>
              <w:rPr>
                <w:rFonts w:cstheme="minorHAnsi"/>
                <w:sz w:val="24"/>
                <w:szCs w:val="24"/>
              </w:rPr>
            </w:pPr>
            <w:r w:rsidRPr="0068531E">
              <w:rPr>
                <w:rFonts w:cstheme="minorHAnsi"/>
                <w:sz w:val="24"/>
                <w:szCs w:val="24"/>
              </w:rPr>
              <w:t>Date</w:t>
            </w:r>
            <w:r w:rsidR="00D54723" w:rsidRPr="0068531E">
              <w:rPr>
                <w:rFonts w:cstheme="minorHAnsi"/>
                <w:sz w:val="24"/>
                <w:szCs w:val="24"/>
              </w:rPr>
              <w:t xml:space="preserve">: </w:t>
            </w:r>
            <w:r w:rsidR="0068531E">
              <w:rPr>
                <w:rFonts w:cstheme="minorHAnsi"/>
                <w:sz w:val="24"/>
                <w:szCs w:val="24"/>
              </w:rPr>
              <w:t>00/0000</w:t>
            </w:r>
          </w:p>
        </w:tc>
      </w:tr>
    </w:tbl>
    <w:p w14:paraId="2C121362" w14:textId="77777777" w:rsidR="00EE3841" w:rsidRPr="0068531E" w:rsidRDefault="00EE3841" w:rsidP="00EE3841">
      <w:pPr>
        <w:rPr>
          <w:rFonts w:asciiTheme="minorHAnsi" w:hAnsiTheme="minorHAnsi" w:cstheme="minorHAnsi"/>
        </w:rPr>
      </w:pPr>
    </w:p>
    <w:p w14:paraId="4C7E62CE" w14:textId="77777777" w:rsidR="00B12F45" w:rsidRPr="0068531E" w:rsidRDefault="00D162B8" w:rsidP="00900872">
      <w:pPr>
        <w:spacing w:after="240"/>
        <w:rPr>
          <w:rFonts w:asciiTheme="minorHAnsi" w:hAnsiTheme="minorHAnsi" w:cstheme="minorHAnsi"/>
        </w:rPr>
      </w:pPr>
      <w:r w:rsidRPr="0068531E">
        <w:rPr>
          <w:rFonts w:asciiTheme="minorHAnsi" w:hAnsiTheme="minorHAnsi" w:cstheme="minorHAnsi"/>
          <w:b/>
        </w:rPr>
        <w:t xml:space="preserve">Primary </w:t>
      </w:r>
      <w:r w:rsidR="00844657" w:rsidRPr="0068531E">
        <w:rPr>
          <w:rFonts w:asciiTheme="minorHAnsi" w:hAnsiTheme="minorHAnsi" w:cstheme="minorHAnsi"/>
          <w:b/>
        </w:rPr>
        <w:t>Summary</w:t>
      </w:r>
      <w:r w:rsidRPr="0068531E">
        <w:rPr>
          <w:rFonts w:asciiTheme="minorHAnsi" w:hAnsiTheme="minorHAnsi" w:cstheme="minorHAnsi"/>
          <w:b/>
        </w:rPr>
        <w:t xml:space="preserve">: </w:t>
      </w:r>
      <w:r w:rsidR="009B44B0" w:rsidRPr="0068531E">
        <w:rPr>
          <w:rFonts w:asciiTheme="minorHAnsi" w:hAnsiTheme="minorHAnsi" w:cstheme="minorHAnsi"/>
          <w:b/>
        </w:rPr>
        <w:t xml:space="preserve"> </w:t>
      </w:r>
      <w:r w:rsidR="00234D93" w:rsidRPr="0068531E">
        <w:rPr>
          <w:rFonts w:asciiTheme="minorHAnsi" w:hAnsiTheme="minorHAnsi" w:cstheme="minorHAnsi"/>
        </w:rPr>
        <w:t xml:space="preserve">Under the direction of the Board of Trustees, the Director </w:t>
      </w:r>
      <w:r w:rsidR="009020B3" w:rsidRPr="0068531E">
        <w:rPr>
          <w:rFonts w:asciiTheme="minorHAnsi" w:hAnsiTheme="minorHAnsi" w:cstheme="minorHAnsi"/>
        </w:rPr>
        <w:t xml:space="preserve">serves as CEO of the </w:t>
      </w:r>
      <w:r w:rsidR="0068531E">
        <w:rPr>
          <w:rFonts w:asciiTheme="minorHAnsi" w:hAnsiTheme="minorHAnsi" w:cstheme="minorHAnsi"/>
        </w:rPr>
        <w:t>[LIBRARY NAME]</w:t>
      </w:r>
      <w:r w:rsidR="009020B3" w:rsidRPr="0068531E">
        <w:rPr>
          <w:rFonts w:asciiTheme="minorHAnsi" w:hAnsiTheme="minorHAnsi" w:cstheme="minorHAnsi"/>
        </w:rPr>
        <w:t xml:space="preserve">.  The Director </w:t>
      </w:r>
      <w:r w:rsidR="00234D93" w:rsidRPr="0068531E">
        <w:rPr>
          <w:rFonts w:asciiTheme="minorHAnsi" w:hAnsiTheme="minorHAnsi" w:cstheme="minorHAnsi"/>
        </w:rPr>
        <w:t xml:space="preserve">is responsible for the successful operation and initiatives of the </w:t>
      </w:r>
      <w:r w:rsidR="0068531E">
        <w:rPr>
          <w:rFonts w:asciiTheme="minorHAnsi" w:hAnsiTheme="minorHAnsi" w:cstheme="minorHAnsi"/>
        </w:rPr>
        <w:t>Library</w:t>
      </w:r>
      <w:r w:rsidR="00234D93" w:rsidRPr="0068531E">
        <w:rPr>
          <w:rFonts w:asciiTheme="minorHAnsi" w:hAnsiTheme="minorHAnsi" w:cstheme="minorHAnsi"/>
        </w:rPr>
        <w:t xml:space="preserve">. This position implements Board policy, working within the guidelines of New York State Education law, Commissioner’s Regulations, and the </w:t>
      </w:r>
      <w:r w:rsidR="0068531E">
        <w:rPr>
          <w:rFonts w:asciiTheme="minorHAnsi" w:hAnsiTheme="minorHAnsi" w:cstheme="minorHAnsi"/>
        </w:rPr>
        <w:t>[LIBRARY NAME] Long-Range Plan</w:t>
      </w:r>
      <w:r w:rsidR="00234D93" w:rsidRPr="0068531E">
        <w:rPr>
          <w:rFonts w:asciiTheme="minorHAnsi" w:hAnsiTheme="minorHAnsi" w:cstheme="minorHAnsi"/>
        </w:rPr>
        <w:t xml:space="preserve">. </w:t>
      </w:r>
      <w:r w:rsidR="0068531E">
        <w:rPr>
          <w:rFonts w:asciiTheme="minorHAnsi" w:hAnsiTheme="minorHAnsi" w:cstheme="minorHAnsi"/>
        </w:rPr>
        <w:t>The Director oversees day-to-day management and operations of the [LIBRARY NAME]</w:t>
      </w:r>
    </w:p>
    <w:p w14:paraId="27A14843" w14:textId="77777777" w:rsidR="00B12F45" w:rsidRPr="0068531E" w:rsidRDefault="000427EF" w:rsidP="00170538">
      <w:pPr>
        <w:spacing w:after="240"/>
        <w:rPr>
          <w:rFonts w:asciiTheme="minorHAnsi" w:hAnsiTheme="minorHAnsi" w:cstheme="minorHAnsi"/>
        </w:rPr>
      </w:pPr>
      <w:r w:rsidRPr="0068531E">
        <w:rPr>
          <w:rFonts w:asciiTheme="minorHAnsi" w:hAnsiTheme="minorHAnsi" w:cstheme="minorHAnsi"/>
          <w:b/>
        </w:rPr>
        <w:t>Essential Duties</w:t>
      </w:r>
      <w:r w:rsidRPr="0068531E">
        <w:rPr>
          <w:rFonts w:asciiTheme="minorHAnsi" w:hAnsiTheme="minorHAnsi" w:cstheme="minorHAnsi"/>
        </w:rPr>
        <w:t xml:space="preserve"> </w:t>
      </w:r>
    </w:p>
    <w:p w14:paraId="715DFA7E" w14:textId="77777777" w:rsidR="00234D93" w:rsidRPr="0068531E" w:rsidRDefault="00234D93" w:rsidP="00234D93">
      <w:pPr>
        <w:pStyle w:val="ListParagraph"/>
        <w:numPr>
          <w:ilvl w:val="0"/>
          <w:numId w:val="13"/>
        </w:numPr>
        <w:spacing w:after="240"/>
        <w:rPr>
          <w:rFonts w:asciiTheme="minorHAnsi" w:hAnsiTheme="minorHAnsi" w:cstheme="minorHAnsi"/>
        </w:rPr>
      </w:pPr>
      <w:r w:rsidRPr="0068531E">
        <w:rPr>
          <w:rFonts w:asciiTheme="minorHAnsi" w:hAnsiTheme="minorHAnsi" w:cstheme="minorHAnsi"/>
        </w:rPr>
        <w:t>Hires and supervises all staff either directly or indirectly and coordinates their w</w:t>
      </w:r>
      <w:bookmarkStart w:id="1" w:name="_GoBack"/>
      <w:bookmarkEnd w:id="1"/>
      <w:r w:rsidRPr="0068531E">
        <w:rPr>
          <w:rFonts w:asciiTheme="minorHAnsi" w:hAnsiTheme="minorHAnsi" w:cstheme="minorHAnsi"/>
        </w:rPr>
        <w:t>ork; oversees and/or conducts staff performance evaluations.</w:t>
      </w:r>
    </w:p>
    <w:p w14:paraId="3D5FB0E7" w14:textId="77777777" w:rsidR="00234D93" w:rsidRPr="0068531E" w:rsidRDefault="00234D93" w:rsidP="00234D93">
      <w:pPr>
        <w:pStyle w:val="ListParagraph"/>
        <w:numPr>
          <w:ilvl w:val="0"/>
          <w:numId w:val="13"/>
        </w:numPr>
        <w:spacing w:after="240"/>
        <w:rPr>
          <w:rFonts w:asciiTheme="minorHAnsi" w:hAnsiTheme="minorHAnsi" w:cstheme="minorHAnsi"/>
        </w:rPr>
      </w:pPr>
      <w:r w:rsidRPr="0068531E">
        <w:rPr>
          <w:rFonts w:asciiTheme="minorHAnsi" w:hAnsiTheme="minorHAnsi" w:cstheme="minorHAnsi"/>
        </w:rPr>
        <w:t xml:space="preserve">Directs the planning and organization of all programs and services for </w:t>
      </w:r>
      <w:r w:rsidR="0068531E">
        <w:rPr>
          <w:rFonts w:asciiTheme="minorHAnsi" w:hAnsiTheme="minorHAnsi" w:cstheme="minorHAnsi"/>
        </w:rPr>
        <w:t>the Library and</w:t>
      </w:r>
      <w:r w:rsidRPr="0068531E">
        <w:rPr>
          <w:rFonts w:asciiTheme="minorHAnsi" w:hAnsiTheme="minorHAnsi" w:cstheme="minorHAnsi"/>
        </w:rPr>
        <w:t xml:space="preserve"> evaluates the effectiveness of </w:t>
      </w:r>
      <w:r w:rsidR="0068531E">
        <w:rPr>
          <w:rFonts w:asciiTheme="minorHAnsi" w:hAnsiTheme="minorHAnsi" w:cstheme="minorHAnsi"/>
        </w:rPr>
        <w:t>programs and</w:t>
      </w:r>
      <w:r w:rsidRPr="0068531E">
        <w:rPr>
          <w:rFonts w:asciiTheme="minorHAnsi" w:hAnsiTheme="minorHAnsi" w:cstheme="minorHAnsi"/>
        </w:rPr>
        <w:t xml:space="preserve"> services.</w:t>
      </w:r>
    </w:p>
    <w:p w14:paraId="1B1274F2" w14:textId="77777777" w:rsidR="00234D93" w:rsidRPr="0068531E" w:rsidRDefault="00234D93" w:rsidP="00234D93">
      <w:pPr>
        <w:pStyle w:val="ListParagraph"/>
        <w:numPr>
          <w:ilvl w:val="0"/>
          <w:numId w:val="13"/>
        </w:numPr>
        <w:spacing w:after="240"/>
        <w:rPr>
          <w:rFonts w:asciiTheme="minorHAnsi" w:hAnsiTheme="minorHAnsi" w:cstheme="minorHAnsi"/>
        </w:rPr>
      </w:pPr>
      <w:r w:rsidRPr="0068531E">
        <w:rPr>
          <w:rFonts w:asciiTheme="minorHAnsi" w:hAnsiTheme="minorHAnsi" w:cstheme="minorHAnsi"/>
        </w:rPr>
        <w:t xml:space="preserve">Establishes and maintains effective working relationships with </w:t>
      </w:r>
      <w:r w:rsidR="0068531E">
        <w:rPr>
          <w:rFonts w:asciiTheme="minorHAnsi" w:hAnsiTheme="minorHAnsi" w:cstheme="minorHAnsi"/>
        </w:rPr>
        <w:t>community organizations</w:t>
      </w:r>
      <w:r w:rsidRPr="0068531E">
        <w:rPr>
          <w:rFonts w:asciiTheme="minorHAnsi" w:hAnsiTheme="minorHAnsi" w:cstheme="minorHAnsi"/>
        </w:rPr>
        <w:t>.</w:t>
      </w:r>
    </w:p>
    <w:p w14:paraId="2E1D3863" w14:textId="77777777" w:rsidR="00234D93" w:rsidRPr="0068531E" w:rsidRDefault="00234D93" w:rsidP="00234D93">
      <w:pPr>
        <w:pStyle w:val="ListParagraph"/>
        <w:numPr>
          <w:ilvl w:val="0"/>
          <w:numId w:val="13"/>
        </w:numPr>
        <w:spacing w:after="240"/>
        <w:rPr>
          <w:rFonts w:asciiTheme="minorHAnsi" w:hAnsiTheme="minorHAnsi" w:cstheme="minorHAnsi"/>
        </w:rPr>
      </w:pPr>
      <w:r w:rsidRPr="0068531E">
        <w:rPr>
          <w:rFonts w:asciiTheme="minorHAnsi" w:hAnsiTheme="minorHAnsi" w:cstheme="minorHAnsi"/>
        </w:rPr>
        <w:t xml:space="preserve">Supervises the preparation and administration of the annual budget and oversees the fiscal management of the </w:t>
      </w:r>
      <w:r w:rsidR="0068531E">
        <w:rPr>
          <w:rFonts w:asciiTheme="minorHAnsi" w:hAnsiTheme="minorHAnsi" w:cstheme="minorHAnsi"/>
        </w:rPr>
        <w:t>Library</w:t>
      </w:r>
      <w:r w:rsidRPr="0068531E">
        <w:rPr>
          <w:rFonts w:asciiTheme="minorHAnsi" w:hAnsiTheme="minorHAnsi" w:cstheme="minorHAnsi"/>
        </w:rPr>
        <w:t>.</w:t>
      </w:r>
    </w:p>
    <w:p w14:paraId="32090AF4" w14:textId="77777777" w:rsidR="00234D93" w:rsidRPr="0068531E" w:rsidRDefault="00234D93" w:rsidP="00234D93">
      <w:pPr>
        <w:pStyle w:val="ListParagraph"/>
        <w:numPr>
          <w:ilvl w:val="0"/>
          <w:numId w:val="13"/>
        </w:numPr>
        <w:spacing w:after="240"/>
        <w:rPr>
          <w:rFonts w:asciiTheme="minorHAnsi" w:hAnsiTheme="minorHAnsi" w:cstheme="minorHAnsi"/>
        </w:rPr>
      </w:pPr>
      <w:r w:rsidRPr="0068531E">
        <w:rPr>
          <w:rFonts w:asciiTheme="minorHAnsi" w:hAnsiTheme="minorHAnsi" w:cstheme="minorHAnsi"/>
        </w:rPr>
        <w:t>Serves as consultant to the Board and meets with the full Board and committees; prepares Board meeting agendas and oversees preparation of Board meeting packet.</w:t>
      </w:r>
    </w:p>
    <w:p w14:paraId="1FF5F614" w14:textId="77777777" w:rsidR="00234D93" w:rsidRPr="0068531E" w:rsidRDefault="00234D93" w:rsidP="00234D93">
      <w:pPr>
        <w:pStyle w:val="ListParagraph"/>
        <w:numPr>
          <w:ilvl w:val="0"/>
          <w:numId w:val="13"/>
        </w:numPr>
        <w:spacing w:after="240"/>
        <w:rPr>
          <w:rFonts w:asciiTheme="minorHAnsi" w:hAnsiTheme="minorHAnsi" w:cstheme="minorHAnsi"/>
        </w:rPr>
      </w:pPr>
      <w:r w:rsidRPr="0068531E">
        <w:rPr>
          <w:rFonts w:asciiTheme="minorHAnsi" w:hAnsiTheme="minorHAnsi" w:cstheme="minorHAnsi"/>
        </w:rPr>
        <w:t>Keeps informed of developments in the field through active participation in professional meetings and conferences, professional journals</w:t>
      </w:r>
      <w:r w:rsidR="0068531E">
        <w:rPr>
          <w:rFonts w:asciiTheme="minorHAnsi" w:hAnsiTheme="minorHAnsi" w:cstheme="minorHAnsi"/>
        </w:rPr>
        <w:t>,</w:t>
      </w:r>
      <w:r w:rsidRPr="0068531E">
        <w:rPr>
          <w:rFonts w:asciiTheme="minorHAnsi" w:hAnsiTheme="minorHAnsi" w:cstheme="minorHAnsi"/>
        </w:rPr>
        <w:t xml:space="preserve"> and staff interaction.</w:t>
      </w:r>
    </w:p>
    <w:p w14:paraId="39EE2306" w14:textId="77777777" w:rsidR="008E3B7B" w:rsidRPr="0068531E" w:rsidRDefault="00234D93" w:rsidP="00472C64">
      <w:pPr>
        <w:pStyle w:val="ListParagraph"/>
        <w:numPr>
          <w:ilvl w:val="0"/>
          <w:numId w:val="13"/>
        </w:numPr>
        <w:spacing w:after="240"/>
        <w:rPr>
          <w:rFonts w:asciiTheme="minorHAnsi" w:hAnsiTheme="minorHAnsi" w:cstheme="minorHAnsi"/>
        </w:rPr>
      </w:pPr>
      <w:r w:rsidRPr="0068531E">
        <w:rPr>
          <w:rFonts w:asciiTheme="minorHAnsi" w:hAnsiTheme="minorHAnsi" w:cstheme="minorHAnsi"/>
        </w:rPr>
        <w:t>Performs other duties as assigned.</w:t>
      </w:r>
    </w:p>
    <w:p w14:paraId="7FC27B23" w14:textId="77777777" w:rsidR="006344B3" w:rsidRPr="0068531E" w:rsidRDefault="006344B3" w:rsidP="008E3B7B">
      <w:pPr>
        <w:spacing w:after="240"/>
        <w:rPr>
          <w:rFonts w:asciiTheme="minorHAnsi" w:hAnsiTheme="minorHAnsi" w:cstheme="minorHAnsi"/>
        </w:rPr>
      </w:pPr>
      <w:r w:rsidRPr="0068531E">
        <w:rPr>
          <w:rFonts w:asciiTheme="minorHAnsi" w:hAnsiTheme="minorHAnsi" w:cstheme="minorHAnsi"/>
          <w:b/>
        </w:rPr>
        <w:t xml:space="preserve">Required Skills, Knowledge, and Abilities </w:t>
      </w:r>
    </w:p>
    <w:p w14:paraId="62FAE560" w14:textId="77777777" w:rsidR="00234D93" w:rsidRPr="0068531E" w:rsidRDefault="00234D93" w:rsidP="00234D93">
      <w:pPr>
        <w:pStyle w:val="ListParagraph"/>
        <w:numPr>
          <w:ilvl w:val="0"/>
          <w:numId w:val="19"/>
        </w:numPr>
        <w:spacing w:after="200"/>
        <w:rPr>
          <w:rFonts w:asciiTheme="minorHAnsi" w:hAnsiTheme="minorHAnsi" w:cstheme="minorHAnsi"/>
        </w:rPr>
      </w:pPr>
      <w:r w:rsidRPr="0068531E">
        <w:rPr>
          <w:rFonts w:asciiTheme="minorHAnsi" w:hAnsiTheme="minorHAnsi" w:cstheme="minorHAnsi"/>
        </w:rPr>
        <w:t>Ability to speak and write effectively to a broad range of audiences.</w:t>
      </w:r>
    </w:p>
    <w:p w14:paraId="4E3E70DC" w14:textId="77777777" w:rsidR="00234D93" w:rsidRPr="0068531E" w:rsidRDefault="00234D93" w:rsidP="00234D93">
      <w:pPr>
        <w:pStyle w:val="ListParagraph"/>
        <w:numPr>
          <w:ilvl w:val="0"/>
          <w:numId w:val="19"/>
        </w:numPr>
        <w:spacing w:after="200"/>
        <w:rPr>
          <w:rFonts w:asciiTheme="minorHAnsi" w:hAnsiTheme="minorHAnsi" w:cstheme="minorHAnsi"/>
        </w:rPr>
      </w:pPr>
      <w:r w:rsidRPr="0068531E">
        <w:rPr>
          <w:rFonts w:asciiTheme="minorHAnsi" w:hAnsiTheme="minorHAnsi" w:cstheme="minorHAnsi"/>
        </w:rPr>
        <w:t>Ability to maintain and administer an effective and efficient staff in a positive work environment.</w:t>
      </w:r>
    </w:p>
    <w:p w14:paraId="4C7C91B8" w14:textId="77777777" w:rsidR="00234D93" w:rsidRPr="0068531E" w:rsidRDefault="00234D93" w:rsidP="00234D93">
      <w:pPr>
        <w:pStyle w:val="ListParagraph"/>
        <w:numPr>
          <w:ilvl w:val="0"/>
          <w:numId w:val="19"/>
        </w:numPr>
        <w:spacing w:after="200"/>
        <w:rPr>
          <w:rFonts w:asciiTheme="minorHAnsi" w:hAnsiTheme="minorHAnsi" w:cstheme="minorHAnsi"/>
        </w:rPr>
      </w:pPr>
      <w:r w:rsidRPr="0068531E">
        <w:rPr>
          <w:rFonts w:asciiTheme="minorHAnsi" w:hAnsiTheme="minorHAnsi" w:cstheme="minorHAnsi"/>
        </w:rPr>
        <w:t>Ability to budget and plan for short-term projects and long-term goals.</w:t>
      </w:r>
    </w:p>
    <w:p w14:paraId="61EF2BF7" w14:textId="77777777" w:rsidR="00234D93" w:rsidRPr="0068531E" w:rsidRDefault="00234D93" w:rsidP="00234D93">
      <w:pPr>
        <w:pStyle w:val="ListParagraph"/>
        <w:numPr>
          <w:ilvl w:val="0"/>
          <w:numId w:val="19"/>
        </w:numPr>
        <w:spacing w:after="200"/>
        <w:rPr>
          <w:rFonts w:asciiTheme="minorHAnsi" w:hAnsiTheme="minorHAnsi" w:cstheme="minorHAnsi"/>
        </w:rPr>
      </w:pPr>
      <w:r w:rsidRPr="0068531E">
        <w:rPr>
          <w:rFonts w:asciiTheme="minorHAnsi" w:hAnsiTheme="minorHAnsi" w:cstheme="minorHAnsi"/>
        </w:rPr>
        <w:t xml:space="preserve">Ability to respond promptly and appropriately to </w:t>
      </w:r>
      <w:r w:rsidR="0068531E">
        <w:rPr>
          <w:rFonts w:asciiTheme="minorHAnsi" w:hAnsiTheme="minorHAnsi" w:cstheme="minorHAnsi"/>
        </w:rPr>
        <w:t>patron and staff</w:t>
      </w:r>
      <w:r w:rsidRPr="0068531E">
        <w:rPr>
          <w:rFonts w:asciiTheme="minorHAnsi" w:hAnsiTheme="minorHAnsi" w:cstheme="minorHAnsi"/>
        </w:rPr>
        <w:t xml:space="preserve"> requests.</w:t>
      </w:r>
    </w:p>
    <w:p w14:paraId="2F7680B1" w14:textId="77777777" w:rsidR="00234D93" w:rsidRPr="0068531E" w:rsidRDefault="00234D93" w:rsidP="00234D93">
      <w:pPr>
        <w:pStyle w:val="ListParagraph"/>
        <w:numPr>
          <w:ilvl w:val="0"/>
          <w:numId w:val="19"/>
        </w:numPr>
        <w:spacing w:after="200"/>
        <w:rPr>
          <w:rFonts w:asciiTheme="minorHAnsi" w:hAnsiTheme="minorHAnsi" w:cstheme="minorHAnsi"/>
        </w:rPr>
      </w:pPr>
      <w:r w:rsidRPr="0068531E">
        <w:rPr>
          <w:rFonts w:asciiTheme="minorHAnsi" w:hAnsiTheme="minorHAnsi" w:cstheme="minorHAnsi"/>
        </w:rPr>
        <w:t>Experience with and knowledge of all aspects of public library administration.</w:t>
      </w:r>
    </w:p>
    <w:p w14:paraId="7033D798" w14:textId="77777777" w:rsidR="00234D93" w:rsidRPr="0068531E" w:rsidRDefault="00234D93" w:rsidP="00234D93">
      <w:pPr>
        <w:pStyle w:val="ListParagraph"/>
        <w:numPr>
          <w:ilvl w:val="0"/>
          <w:numId w:val="19"/>
        </w:numPr>
        <w:spacing w:after="240"/>
        <w:rPr>
          <w:rFonts w:asciiTheme="minorHAnsi" w:hAnsiTheme="minorHAnsi" w:cstheme="minorHAnsi"/>
        </w:rPr>
      </w:pPr>
      <w:r w:rsidRPr="0068531E">
        <w:rPr>
          <w:rFonts w:asciiTheme="minorHAnsi" w:hAnsiTheme="minorHAnsi" w:cstheme="minorHAnsi"/>
        </w:rPr>
        <w:lastRenderedPageBreak/>
        <w:t>Willing to work evening and weekend hours and travel to meetings as necessary; valid driver’s license required</w:t>
      </w:r>
      <w:r w:rsidR="00526816" w:rsidRPr="0068531E">
        <w:rPr>
          <w:rFonts w:asciiTheme="minorHAnsi" w:hAnsiTheme="minorHAnsi" w:cstheme="minorHAnsi"/>
        </w:rPr>
        <w:t>.</w:t>
      </w:r>
    </w:p>
    <w:p w14:paraId="0FE2E57F" w14:textId="77777777" w:rsidR="00FA5FFD" w:rsidRPr="0068531E" w:rsidRDefault="00FA5FFD" w:rsidP="00234D93">
      <w:pPr>
        <w:spacing w:after="240"/>
        <w:rPr>
          <w:rFonts w:asciiTheme="minorHAnsi" w:hAnsiTheme="minorHAnsi" w:cstheme="minorHAnsi"/>
          <w:b/>
        </w:rPr>
      </w:pPr>
      <w:r w:rsidRPr="0068531E">
        <w:rPr>
          <w:rFonts w:asciiTheme="minorHAnsi" w:hAnsiTheme="minorHAnsi" w:cstheme="minorHAnsi"/>
          <w:b/>
        </w:rPr>
        <w:t>Education and Experience</w:t>
      </w:r>
    </w:p>
    <w:p w14:paraId="0E8AF59B" w14:textId="77777777" w:rsidR="00B12F45" w:rsidRDefault="0068531E" w:rsidP="00234D93">
      <w:pPr>
        <w:pStyle w:val="ListParagraph"/>
        <w:numPr>
          <w:ilvl w:val="0"/>
          <w:numId w:val="17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[LIBRARY EDUCATION AND EXPERIENCE REQUIREMENTS]</w:t>
      </w:r>
    </w:p>
    <w:p w14:paraId="03FD0531" w14:textId="77777777" w:rsidR="0068531E" w:rsidRPr="0068531E" w:rsidRDefault="0068531E" w:rsidP="0068531E">
      <w:pPr>
        <w:spacing w:after="240"/>
        <w:rPr>
          <w:rFonts w:asciiTheme="minorHAnsi" w:hAnsiTheme="minorHAnsi" w:cstheme="minorHAnsi"/>
        </w:rPr>
      </w:pPr>
      <w:commentRangeStart w:id="2"/>
      <w:r>
        <w:rPr>
          <w:noProof/>
        </w:rPr>
        <w:drawing>
          <wp:inline distT="0" distB="0" distL="0" distR="0" wp14:anchorId="1DF9FD3E" wp14:editId="1A74F191">
            <wp:extent cx="5943600" cy="2346517"/>
            <wp:effectExtent l="0" t="0" r="0" b="0"/>
            <wp:docPr id="1" name="Picture 1" descr="https://lh3.googleusercontent.com/OkXLrfvEK4qV2KpuWvf1SLIadaAocKrQTFULNmKS8CCRYFD7OkCte9fkjH9JYtlNX5o5SvS4YX2ELCY-HqrD3lPubN3xk_n71ZeZqAlkuC_uJHMyVeiBg8twl9IAQ5o4WavQCLune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kXLrfvEK4qV2KpuWvf1SLIadaAocKrQTFULNmKS8CCRYFD7OkCte9fkjH9JYtlNX5o5SvS4YX2ELCY-HqrD3lPubN3xk_n71ZeZqAlkuC_uJHMyVeiBg8twl9IAQ5o4WavQCLuneZ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2"/>
      <w:r>
        <w:rPr>
          <w:rStyle w:val="CommentReference"/>
        </w:rPr>
        <w:commentReference w:id="2"/>
      </w:r>
    </w:p>
    <w:sectPr w:rsidR="0068531E" w:rsidRPr="006853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on Kirsop" w:date="2021-11-04T12:50:00Z" w:initials="RK">
    <w:p w14:paraId="13640A71" w14:textId="77777777" w:rsidR="0068531E" w:rsidRDefault="0068531E">
      <w:pPr>
        <w:pStyle w:val="CommentText"/>
      </w:pPr>
      <w:r>
        <w:rPr>
          <w:rStyle w:val="CommentReference"/>
        </w:rPr>
        <w:annotationRef/>
      </w:r>
      <w:r>
        <w:t xml:space="preserve">Make sure you know if your director is exempt or hourly. The 2022 exempt salary threshold is $51,480. </w:t>
      </w:r>
    </w:p>
  </w:comment>
  <w:comment w:id="2" w:author="Ron Kirsop" w:date="2021-11-04T12:58:00Z" w:initials="RK">
    <w:p w14:paraId="7FF13E74" w14:textId="77777777" w:rsidR="0068531E" w:rsidRDefault="0068531E">
      <w:pPr>
        <w:pStyle w:val="CommentText"/>
      </w:pPr>
      <w:r>
        <w:rPr>
          <w:rStyle w:val="CommentReference"/>
        </w:rPr>
        <w:annotationRef/>
      </w:r>
      <w:r>
        <w:t xml:space="preserve">For reference: Commissioner’s Regulation 90.8, Minimum Standards for Education Requirements.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640A71" w15:done="0"/>
  <w15:commentEx w15:paraId="7FF13E7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5B11"/>
    <w:multiLevelType w:val="hybridMultilevel"/>
    <w:tmpl w:val="EC9A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14693"/>
    <w:multiLevelType w:val="hybridMultilevel"/>
    <w:tmpl w:val="79EA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83D"/>
    <w:multiLevelType w:val="hybridMultilevel"/>
    <w:tmpl w:val="D5E8D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525C"/>
    <w:multiLevelType w:val="hybridMultilevel"/>
    <w:tmpl w:val="A3BE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A7A2B"/>
    <w:multiLevelType w:val="hybridMultilevel"/>
    <w:tmpl w:val="1436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63A0"/>
    <w:multiLevelType w:val="hybridMultilevel"/>
    <w:tmpl w:val="729E9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A64E0"/>
    <w:multiLevelType w:val="hybridMultilevel"/>
    <w:tmpl w:val="6F2C4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367BF"/>
    <w:multiLevelType w:val="multilevel"/>
    <w:tmpl w:val="C03A0D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4CC06A7"/>
    <w:multiLevelType w:val="hybridMultilevel"/>
    <w:tmpl w:val="DA6A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C3646"/>
    <w:multiLevelType w:val="hybridMultilevel"/>
    <w:tmpl w:val="BBCAA89E"/>
    <w:lvl w:ilvl="0" w:tplc="5F8854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F5AD1"/>
    <w:multiLevelType w:val="hybridMultilevel"/>
    <w:tmpl w:val="B68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F08F4"/>
    <w:multiLevelType w:val="hybridMultilevel"/>
    <w:tmpl w:val="585E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B543F"/>
    <w:multiLevelType w:val="hybridMultilevel"/>
    <w:tmpl w:val="9D4C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D1E4F"/>
    <w:multiLevelType w:val="hybridMultilevel"/>
    <w:tmpl w:val="D13EF5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DB5A5D"/>
    <w:multiLevelType w:val="hybridMultilevel"/>
    <w:tmpl w:val="EE76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B3791"/>
    <w:multiLevelType w:val="hybridMultilevel"/>
    <w:tmpl w:val="C50C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02B08"/>
    <w:multiLevelType w:val="hybridMultilevel"/>
    <w:tmpl w:val="F7AA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D50CF"/>
    <w:multiLevelType w:val="hybridMultilevel"/>
    <w:tmpl w:val="BFFA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605E0"/>
    <w:multiLevelType w:val="hybridMultilevel"/>
    <w:tmpl w:val="43D8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8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3"/>
  </w:num>
  <w:num w:numId="10">
    <w:abstractNumId w:val="17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  <w:num w:numId="15">
    <w:abstractNumId w:val="16"/>
  </w:num>
  <w:num w:numId="16">
    <w:abstractNumId w:val="1"/>
  </w:num>
  <w:num w:numId="17">
    <w:abstractNumId w:val="12"/>
  </w:num>
  <w:num w:numId="18">
    <w:abstractNumId w:val="9"/>
  </w:num>
  <w:num w:numId="1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 Kirsop">
    <w15:presenceInfo w15:providerId="AD" w15:userId="S-1-5-21-2110405822-1421441130-1231754661-19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tDA0MzW2MDc0MDJU0lEKTi0uzszPAykwrAUAPtyTbiwAAAA="/>
  </w:docVars>
  <w:rsids>
    <w:rsidRoot w:val="00B12F45"/>
    <w:rsid w:val="000427EF"/>
    <w:rsid w:val="000770B1"/>
    <w:rsid w:val="000A168D"/>
    <w:rsid w:val="000C6C60"/>
    <w:rsid w:val="0013429A"/>
    <w:rsid w:val="00155A09"/>
    <w:rsid w:val="00170538"/>
    <w:rsid w:val="001B50BB"/>
    <w:rsid w:val="001F4A42"/>
    <w:rsid w:val="00234D93"/>
    <w:rsid w:val="002A1C1A"/>
    <w:rsid w:val="003211EB"/>
    <w:rsid w:val="003B256F"/>
    <w:rsid w:val="003D3FD1"/>
    <w:rsid w:val="00526816"/>
    <w:rsid w:val="0061790D"/>
    <w:rsid w:val="006344B3"/>
    <w:rsid w:val="006555EE"/>
    <w:rsid w:val="0068531E"/>
    <w:rsid w:val="0075152C"/>
    <w:rsid w:val="00787F79"/>
    <w:rsid w:val="00844657"/>
    <w:rsid w:val="00862C3E"/>
    <w:rsid w:val="008870E2"/>
    <w:rsid w:val="008B0391"/>
    <w:rsid w:val="008E3B7B"/>
    <w:rsid w:val="008E6D59"/>
    <w:rsid w:val="00900872"/>
    <w:rsid w:val="009020B3"/>
    <w:rsid w:val="00917359"/>
    <w:rsid w:val="009B44B0"/>
    <w:rsid w:val="009B5A72"/>
    <w:rsid w:val="009F2C0B"/>
    <w:rsid w:val="00A11F8E"/>
    <w:rsid w:val="00A34D34"/>
    <w:rsid w:val="00AB1464"/>
    <w:rsid w:val="00AD6374"/>
    <w:rsid w:val="00B12F45"/>
    <w:rsid w:val="00BF5FCE"/>
    <w:rsid w:val="00D162B8"/>
    <w:rsid w:val="00D54723"/>
    <w:rsid w:val="00E228CE"/>
    <w:rsid w:val="00EA03DB"/>
    <w:rsid w:val="00EE3841"/>
    <w:rsid w:val="00F02CE1"/>
    <w:rsid w:val="00F53EDD"/>
    <w:rsid w:val="00F838B3"/>
    <w:rsid w:val="00FA5FFD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8F89B0"/>
  <w15:docId w15:val="{64672652-8A86-465F-8FCE-743F28B3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0A16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838B3"/>
  </w:style>
  <w:style w:type="character" w:customStyle="1" w:styleId="object">
    <w:name w:val="object"/>
    <w:basedOn w:val="DefaultParagraphFont"/>
    <w:rsid w:val="00F838B3"/>
  </w:style>
  <w:style w:type="table" w:styleId="TableGrid">
    <w:name w:val="Table Grid"/>
    <w:basedOn w:val="TableNormal"/>
    <w:uiPriority w:val="59"/>
    <w:rsid w:val="00EE3841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5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Library System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Moore</dc:creator>
  <cp:lastModifiedBy>Ron Kirsop</cp:lastModifiedBy>
  <cp:revision>2</cp:revision>
  <cp:lastPrinted>2019-10-10T15:14:00Z</cp:lastPrinted>
  <dcterms:created xsi:type="dcterms:W3CDTF">2021-11-04T17:14:00Z</dcterms:created>
  <dcterms:modified xsi:type="dcterms:W3CDTF">2021-11-04T17:14:00Z</dcterms:modified>
</cp:coreProperties>
</file>